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CD" w:rsidRPr="00457E95" w:rsidRDefault="00E11E46">
      <w:pPr>
        <w:rPr>
          <w:rFonts w:ascii="Arial" w:hAnsi="Arial" w:cs="Arial"/>
        </w:rPr>
      </w:pPr>
      <w:r>
        <w:rPr>
          <w:rFonts w:ascii="Arial" w:hAnsi="Arial" w:cs="Arial"/>
        </w:rPr>
        <w:t>DRAFT</w:t>
      </w:r>
    </w:p>
    <w:p w:rsidR="00676DE5" w:rsidRPr="00457E95" w:rsidRDefault="00676DE5" w:rsidP="00676DE5">
      <w:pPr>
        <w:pStyle w:val="zzSTDTitle"/>
        <w:rPr>
          <w:rFonts w:cs="Arial"/>
        </w:rPr>
      </w:pPr>
      <w:r w:rsidRPr="00457E95">
        <w:rPr>
          <w:rFonts w:cs="Arial"/>
          <w:noProof/>
        </w:rPr>
        <w:t xml:space="preserve">Space systems — Disposal of </w:t>
      </w:r>
      <w:r w:rsidR="001C6F3C">
        <w:rPr>
          <w:rFonts w:cs="Arial"/>
          <w:noProof/>
        </w:rPr>
        <w:t xml:space="preserve">Orbital </w:t>
      </w:r>
      <w:r w:rsidRPr="00457E95">
        <w:rPr>
          <w:rFonts w:cs="Arial"/>
          <w:noProof/>
        </w:rPr>
        <w:t>Launch Stages</w:t>
      </w:r>
    </w:p>
    <w:p w:rsidR="00676DE5" w:rsidRPr="00457E95" w:rsidRDefault="00676DE5" w:rsidP="00676DE5">
      <w:pPr>
        <w:pStyle w:val="Heading1"/>
        <w:tabs>
          <w:tab w:val="clear" w:pos="400"/>
          <w:tab w:val="clear" w:pos="560"/>
          <w:tab w:val="left" w:pos="403"/>
          <w:tab w:val="left" w:pos="562"/>
        </w:tabs>
        <w:rPr>
          <w:rFonts w:cs="Arial"/>
        </w:rPr>
      </w:pPr>
      <w:bookmarkStart w:id="0" w:name="_Toc213122668"/>
      <w:r w:rsidRPr="00457E95">
        <w:rPr>
          <w:rFonts w:cs="Arial"/>
        </w:rPr>
        <w:t>Scope</w:t>
      </w:r>
      <w:bookmarkEnd w:id="0"/>
    </w:p>
    <w:p w:rsidR="008C395E" w:rsidRPr="00457E95" w:rsidRDefault="00457E95" w:rsidP="00AA76CC">
      <w:pPr>
        <w:spacing w:after="240" w:line="230" w:lineRule="atLeast"/>
        <w:ind w:left="360"/>
        <w:jc w:val="both"/>
        <w:rPr>
          <w:rFonts w:ascii="Arial" w:hAnsi="Arial" w:cs="Arial"/>
        </w:rPr>
      </w:pPr>
      <w:r w:rsidRPr="00457E95">
        <w:rPr>
          <w:rFonts w:ascii="Arial" w:hAnsi="Arial" w:cs="Arial"/>
        </w:rPr>
        <w:t xml:space="preserve">This standard focuses on disposal of launch vehicle stages used during launch of </w:t>
      </w:r>
      <w:r w:rsidR="00FB71A1">
        <w:rPr>
          <w:rFonts w:ascii="Arial" w:hAnsi="Arial" w:cs="Arial"/>
        </w:rPr>
        <w:t>payloads</w:t>
      </w:r>
      <w:r w:rsidRPr="00457E95">
        <w:rPr>
          <w:rFonts w:ascii="Arial" w:hAnsi="Arial" w:cs="Arial"/>
        </w:rPr>
        <w:t xml:space="preserve"> to be operated in space</w:t>
      </w:r>
      <w:r w:rsidR="001C6F3C">
        <w:rPr>
          <w:rFonts w:ascii="Arial" w:hAnsi="Arial" w:cs="Arial"/>
        </w:rPr>
        <w:t xml:space="preserve"> where the launch stage is left in orbit after separation from the </w:t>
      </w:r>
      <w:r w:rsidR="00FB71A1">
        <w:rPr>
          <w:rFonts w:ascii="Arial" w:hAnsi="Arial" w:cs="Arial"/>
        </w:rPr>
        <w:t>deployed payload</w:t>
      </w:r>
      <w:r w:rsidRPr="00457E95">
        <w:rPr>
          <w:rFonts w:ascii="Arial" w:hAnsi="Arial" w:cs="Arial"/>
        </w:rPr>
        <w:t>.</w:t>
      </w:r>
    </w:p>
    <w:p w:rsidR="008C395E" w:rsidRPr="00457E95" w:rsidRDefault="00457E95" w:rsidP="00AA76CC">
      <w:pPr>
        <w:spacing w:after="240" w:line="230" w:lineRule="atLeast"/>
        <w:ind w:left="360"/>
        <w:jc w:val="both"/>
        <w:rPr>
          <w:rFonts w:ascii="Arial" w:hAnsi="Arial" w:cs="Arial"/>
        </w:rPr>
      </w:pPr>
      <w:r w:rsidRPr="00457E95">
        <w:rPr>
          <w:rFonts w:ascii="Arial" w:hAnsi="Arial" w:cs="Arial"/>
        </w:rPr>
        <w:t>End-of-mission disposal of launch vehicle stages broadly means removing the stage from the region of space where satellites are operating so as not to interfere or collide with these other users of space in the future.</w:t>
      </w:r>
    </w:p>
    <w:p w:rsidR="008C395E" w:rsidRPr="00457E95" w:rsidRDefault="001D7602" w:rsidP="001D7602">
      <w:pPr>
        <w:spacing w:after="240" w:line="230" w:lineRule="atLeast"/>
        <w:ind w:left="360"/>
        <w:jc w:val="both"/>
        <w:rPr>
          <w:rFonts w:ascii="Arial" w:hAnsi="Arial" w:cs="Arial"/>
        </w:rPr>
      </w:pPr>
      <w:r>
        <w:rPr>
          <w:rFonts w:ascii="Arial" w:hAnsi="Arial" w:cs="Arial"/>
        </w:rPr>
        <w:t xml:space="preserve">ISO </w:t>
      </w:r>
      <w:r w:rsidR="009210DC">
        <w:rPr>
          <w:rFonts w:ascii="Arial" w:hAnsi="Arial" w:cs="Arial"/>
        </w:rPr>
        <w:t xml:space="preserve">24113 provides </w:t>
      </w:r>
      <w:r w:rsidR="00457E95" w:rsidRPr="00457E95">
        <w:rPr>
          <w:rFonts w:ascii="Arial" w:hAnsi="Arial" w:cs="Arial"/>
        </w:rPr>
        <w:t xml:space="preserve">six options for </w:t>
      </w:r>
      <w:r w:rsidR="009210DC">
        <w:rPr>
          <w:rFonts w:ascii="Arial" w:hAnsi="Arial" w:cs="Arial"/>
        </w:rPr>
        <w:t xml:space="preserve">spacecraft or orbital </w:t>
      </w:r>
      <w:r w:rsidR="00CA6421">
        <w:rPr>
          <w:rFonts w:ascii="Arial" w:hAnsi="Arial" w:cs="Arial"/>
        </w:rPr>
        <w:t xml:space="preserve">launch </w:t>
      </w:r>
      <w:r w:rsidR="00457E95" w:rsidRPr="00457E95">
        <w:rPr>
          <w:rFonts w:ascii="Arial" w:hAnsi="Arial" w:cs="Arial"/>
        </w:rPr>
        <w:t>stage disposal</w:t>
      </w:r>
      <w:r w:rsidR="009210DC">
        <w:rPr>
          <w:rFonts w:ascii="Arial" w:hAnsi="Arial" w:cs="Arial"/>
        </w:rPr>
        <w:t xml:space="preserve">.  </w:t>
      </w:r>
      <w:r w:rsidR="00457E95" w:rsidRPr="00457E95">
        <w:rPr>
          <w:rFonts w:ascii="Arial" w:hAnsi="Arial" w:cs="Arial"/>
        </w:rPr>
        <w:t xml:space="preserve">This International Standard specifies </w:t>
      </w:r>
      <w:r>
        <w:rPr>
          <w:rFonts w:ascii="Arial" w:hAnsi="Arial" w:cs="Arial"/>
        </w:rPr>
        <w:t>t</w:t>
      </w:r>
      <w:r w:rsidR="00457E95" w:rsidRPr="00457E95">
        <w:rPr>
          <w:rFonts w:ascii="Arial" w:hAnsi="Arial" w:cs="Arial"/>
        </w:rPr>
        <w:t>echniques for planning and executing space hardware disposal that</w:t>
      </w:r>
      <w:r>
        <w:rPr>
          <w:rFonts w:ascii="Arial" w:hAnsi="Arial" w:cs="Arial"/>
        </w:rPr>
        <w:t xml:space="preserve"> are consistent with ISO 24113 requirements, </w:t>
      </w:r>
      <w:r w:rsidR="00457E95" w:rsidRPr="00457E95">
        <w:rPr>
          <w:rFonts w:ascii="Arial" w:hAnsi="Arial" w:cs="Arial"/>
        </w:rPr>
        <w:t>reflect current internationally accepted guidelines</w:t>
      </w:r>
      <w:r>
        <w:rPr>
          <w:rFonts w:ascii="Arial" w:hAnsi="Arial" w:cs="Arial"/>
        </w:rPr>
        <w:t>,</w:t>
      </w:r>
      <w:r w:rsidR="00457E95" w:rsidRPr="00457E95">
        <w:rPr>
          <w:rFonts w:ascii="Arial" w:hAnsi="Arial" w:cs="Arial"/>
        </w:rPr>
        <w:t xml:space="preserve"> and consider current operational procedures and best practices.</w:t>
      </w:r>
    </w:p>
    <w:p w:rsidR="0031713F" w:rsidRDefault="0031713F" w:rsidP="0031713F">
      <w:pPr>
        <w:pStyle w:val="Heading1"/>
        <w:tabs>
          <w:tab w:val="left" w:pos="432"/>
        </w:tabs>
      </w:pPr>
      <w:bookmarkStart w:id="1" w:name="_Toc252723709"/>
      <w:bookmarkStart w:id="2" w:name="_Toc213122669"/>
      <w:r>
        <w:t>Normative reference</w:t>
      </w:r>
      <w:bookmarkEnd w:id="1"/>
      <w:r w:rsidR="00CA6421">
        <w:t>s</w:t>
      </w:r>
    </w:p>
    <w:p w:rsidR="0031713F" w:rsidRPr="00CA6421" w:rsidRDefault="0031713F" w:rsidP="0031713F">
      <w:pPr>
        <w:rPr>
          <w:rFonts w:ascii="Arial" w:eastAsia="Times New Roman" w:hAnsi="Arial" w:cs="Arial"/>
        </w:rPr>
      </w:pPr>
      <w:r w:rsidRPr="00CA6421">
        <w:rPr>
          <w:rFonts w:ascii="Arial" w:eastAsia="Times New Roman" w:hAnsi="Arial" w:cs="Arial"/>
        </w:rPr>
        <w:t>The following referenced documents are indispensable for the application of this document. For dated references, only the edition cited applies. For undated references, the latest edition of the referenced document (including any amendments) applies.</w:t>
      </w:r>
    </w:p>
    <w:p w:rsidR="0031713F" w:rsidRDefault="0031713F" w:rsidP="0031713F">
      <w:pPr>
        <w:rPr>
          <w:rFonts w:ascii="Arial" w:eastAsia="Times New Roman" w:hAnsi="Arial" w:cs="Arial"/>
          <w:i/>
          <w:iCs/>
          <w:lang w:val="en-GB"/>
        </w:rPr>
      </w:pPr>
      <w:r w:rsidRPr="00CA6421">
        <w:rPr>
          <w:rFonts w:ascii="Arial" w:eastAsia="Times New Roman" w:hAnsi="Arial" w:cs="Arial"/>
          <w:lang w:val="de-DE"/>
        </w:rPr>
        <w:t xml:space="preserve">ISO 24113, </w:t>
      </w:r>
      <w:r w:rsidRPr="00CA6421">
        <w:rPr>
          <w:rFonts w:ascii="Arial" w:eastAsia="Times New Roman" w:hAnsi="Arial" w:cs="Arial"/>
          <w:i/>
          <w:iCs/>
          <w:lang w:val="en-GB"/>
        </w:rPr>
        <w:t>Space Systems – Space Debris Mitigation</w:t>
      </w:r>
    </w:p>
    <w:p w:rsidR="00A464E9" w:rsidRPr="00CA6421" w:rsidRDefault="00A464E9" w:rsidP="0031713F">
      <w:pPr>
        <w:rPr>
          <w:rFonts w:ascii="Arial" w:eastAsia="Times New Roman" w:hAnsi="Arial" w:cs="Arial"/>
          <w:i/>
          <w:iCs/>
          <w:lang w:val="en-GB"/>
        </w:rPr>
      </w:pPr>
      <w:r w:rsidRPr="00457E95">
        <w:rPr>
          <w:rFonts w:ascii="Arial" w:hAnsi="Arial" w:cs="Arial"/>
        </w:rPr>
        <w:t>ISO</w:t>
      </w:r>
      <w:r>
        <w:rPr>
          <w:rFonts w:ascii="Arial" w:hAnsi="Arial" w:cs="Arial"/>
        </w:rPr>
        <w:t xml:space="preserve"> </w:t>
      </w:r>
      <w:r w:rsidRPr="00457E95">
        <w:rPr>
          <w:rFonts w:ascii="Arial" w:hAnsi="Arial" w:cs="Arial"/>
        </w:rPr>
        <w:t>27852</w:t>
      </w:r>
      <w:r>
        <w:rPr>
          <w:rFonts w:ascii="Arial" w:hAnsi="Arial" w:cs="Arial"/>
        </w:rPr>
        <w:t>,</w:t>
      </w:r>
      <w:r w:rsidRPr="00457E95">
        <w:rPr>
          <w:rFonts w:ascii="Arial" w:hAnsi="Arial" w:cs="Arial"/>
        </w:rPr>
        <w:t xml:space="preserve"> </w:t>
      </w:r>
      <w:r w:rsidRPr="00A464E9">
        <w:rPr>
          <w:rFonts w:ascii="Arial" w:hAnsi="Arial" w:cs="Arial"/>
          <w:i/>
        </w:rPr>
        <w:t>Orbit lifetime estimation</w:t>
      </w:r>
    </w:p>
    <w:p w:rsidR="00CA6421" w:rsidRDefault="00CA6421" w:rsidP="0031713F">
      <w:pPr>
        <w:rPr>
          <w:rFonts w:ascii="Arial" w:eastAsia="Times New Roman" w:hAnsi="Arial" w:cs="Arial"/>
          <w:i/>
          <w:iCs/>
        </w:rPr>
      </w:pPr>
      <w:r w:rsidRPr="00CA6421">
        <w:rPr>
          <w:rFonts w:ascii="Arial" w:eastAsia="Times New Roman" w:hAnsi="Arial" w:cs="Arial"/>
          <w:iCs/>
          <w:lang w:val="en-GB"/>
        </w:rPr>
        <w:t>ISO 27875,</w:t>
      </w:r>
      <w:r w:rsidRPr="00CA6421">
        <w:rPr>
          <w:rFonts w:ascii="Arial" w:eastAsia="Times New Roman" w:hAnsi="Arial" w:cs="Arial"/>
          <w:i/>
          <w:iCs/>
          <w:lang w:val="en-GB"/>
        </w:rPr>
        <w:t xml:space="preserve"> Space Systems -- </w:t>
      </w:r>
      <w:r w:rsidRPr="00CA6421">
        <w:rPr>
          <w:rFonts w:ascii="Arial" w:eastAsia="Times New Roman" w:hAnsi="Arial" w:cs="Arial"/>
          <w:i/>
          <w:iCs/>
        </w:rPr>
        <w:t>Re-Entry Risk Management for Unmanned Spacecraft and Launch Vehicle Orbital Stages</w:t>
      </w:r>
    </w:p>
    <w:p w:rsidR="00A464E9" w:rsidRDefault="00A464E9" w:rsidP="00A464E9">
      <w:pPr>
        <w:pStyle w:val="Heading1"/>
        <w:tabs>
          <w:tab w:val="left" w:pos="432"/>
        </w:tabs>
        <w:ind w:left="0" w:firstLine="0"/>
      </w:pPr>
      <w:r>
        <w:t>Informative references</w:t>
      </w:r>
    </w:p>
    <w:p w:rsidR="00A464E9" w:rsidRPr="00A464E9" w:rsidRDefault="00A464E9" w:rsidP="00A464E9">
      <w:pPr>
        <w:pStyle w:val="Heading1"/>
        <w:numPr>
          <w:ilvl w:val="0"/>
          <w:numId w:val="0"/>
        </w:numPr>
        <w:tabs>
          <w:tab w:val="left" w:pos="432"/>
        </w:tabs>
        <w:rPr>
          <w:rFonts w:cs="Arial"/>
          <w:b w:val="0"/>
          <w:sz w:val="22"/>
          <w:szCs w:val="22"/>
        </w:rPr>
      </w:pPr>
      <w:proofErr w:type="gramStart"/>
      <w:r w:rsidRPr="00A464E9">
        <w:rPr>
          <w:b w:val="0"/>
          <w:sz w:val="22"/>
          <w:szCs w:val="22"/>
        </w:rPr>
        <w:t xml:space="preserve">ISO </w:t>
      </w:r>
      <w:r w:rsidRPr="00A464E9">
        <w:rPr>
          <w:rFonts w:cs="Arial"/>
          <w:b w:val="0"/>
          <w:sz w:val="22"/>
          <w:szCs w:val="22"/>
        </w:rPr>
        <w:t xml:space="preserve"> 26872</w:t>
      </w:r>
      <w:proofErr w:type="gramEnd"/>
      <w:r w:rsidRPr="00A464E9">
        <w:rPr>
          <w:rFonts w:cs="Arial"/>
          <w:b w:val="0"/>
          <w:sz w:val="22"/>
          <w:szCs w:val="22"/>
        </w:rPr>
        <w:t xml:space="preserve">, </w:t>
      </w:r>
      <w:r w:rsidRPr="00A464E9">
        <w:rPr>
          <w:rFonts w:cs="Arial"/>
          <w:b w:val="0"/>
          <w:i/>
          <w:sz w:val="22"/>
          <w:szCs w:val="22"/>
        </w:rPr>
        <w:t>Disposal of satellites operating at geosynchronous altitude</w:t>
      </w:r>
    </w:p>
    <w:p w:rsidR="00676DE5" w:rsidRPr="00457E95" w:rsidRDefault="00676DE5" w:rsidP="00676DE5">
      <w:pPr>
        <w:pStyle w:val="Heading1"/>
        <w:tabs>
          <w:tab w:val="clear" w:pos="400"/>
          <w:tab w:val="clear" w:pos="560"/>
          <w:tab w:val="left" w:pos="403"/>
          <w:tab w:val="left" w:pos="562"/>
        </w:tabs>
        <w:rPr>
          <w:rFonts w:cs="Arial"/>
        </w:rPr>
      </w:pPr>
      <w:r w:rsidRPr="00457E95">
        <w:rPr>
          <w:rFonts w:cs="Arial"/>
        </w:rPr>
        <w:t>Terms and definitions</w:t>
      </w:r>
      <w:bookmarkEnd w:id="2"/>
    </w:p>
    <w:p w:rsidR="00676DE5" w:rsidRPr="00457E95" w:rsidRDefault="00676DE5" w:rsidP="00676DE5">
      <w:pPr>
        <w:rPr>
          <w:rFonts w:ascii="Arial" w:hAnsi="Arial" w:cs="Arial"/>
        </w:rPr>
      </w:pPr>
      <w:r w:rsidRPr="00457E95">
        <w:rPr>
          <w:rFonts w:ascii="Arial" w:hAnsi="Arial" w:cs="Arial"/>
        </w:rPr>
        <w:t>For the purposes of this document, the following terms and definitions apply.</w:t>
      </w:r>
    </w:p>
    <w:p w:rsidR="00676DE5" w:rsidRPr="00457E95" w:rsidRDefault="00A464E9" w:rsidP="00676DE5">
      <w:pPr>
        <w:pStyle w:val="TermNum"/>
        <w:rPr>
          <w:rFonts w:cs="Arial"/>
          <w:sz w:val="22"/>
          <w:szCs w:val="22"/>
        </w:rPr>
      </w:pPr>
      <w:r>
        <w:rPr>
          <w:rFonts w:cs="Arial"/>
          <w:sz w:val="22"/>
          <w:szCs w:val="22"/>
        </w:rPr>
        <w:t>4</w:t>
      </w:r>
      <w:r w:rsidR="00DE2093">
        <w:rPr>
          <w:rFonts w:cs="Arial"/>
          <w:sz w:val="22"/>
          <w:szCs w:val="22"/>
        </w:rPr>
        <w:t>.1</w:t>
      </w:r>
    </w:p>
    <w:p w:rsidR="00676DE5" w:rsidRPr="00457E95" w:rsidRDefault="00676DE5" w:rsidP="00676DE5">
      <w:pPr>
        <w:pStyle w:val="Terms"/>
        <w:rPr>
          <w:rFonts w:cs="Arial"/>
          <w:sz w:val="22"/>
          <w:szCs w:val="22"/>
        </w:rPr>
      </w:pPr>
      <w:proofErr w:type="gramStart"/>
      <w:r w:rsidRPr="00457E95">
        <w:rPr>
          <w:rFonts w:cs="Arial"/>
          <w:sz w:val="22"/>
          <w:szCs w:val="22"/>
        </w:rPr>
        <w:t>decay</w:t>
      </w:r>
      <w:proofErr w:type="gramEnd"/>
      <w:r w:rsidRPr="00457E95">
        <w:rPr>
          <w:rFonts w:cs="Arial"/>
          <w:sz w:val="22"/>
          <w:szCs w:val="22"/>
        </w:rPr>
        <w:t xml:space="preserve"> orbit</w:t>
      </w:r>
    </w:p>
    <w:p w:rsidR="00676DE5" w:rsidRPr="00457E95" w:rsidRDefault="00676DE5" w:rsidP="00676DE5">
      <w:pPr>
        <w:rPr>
          <w:rFonts w:ascii="Arial" w:hAnsi="Arial" w:cs="Arial"/>
        </w:rPr>
      </w:pPr>
      <w:proofErr w:type="gramStart"/>
      <w:r w:rsidRPr="00457E95">
        <w:rPr>
          <w:rFonts w:ascii="Arial" w:hAnsi="Arial" w:cs="Arial"/>
        </w:rPr>
        <w:t>an</w:t>
      </w:r>
      <w:proofErr w:type="gramEnd"/>
      <w:r w:rsidRPr="00457E95">
        <w:rPr>
          <w:rFonts w:ascii="Arial" w:hAnsi="Arial" w:cs="Arial"/>
        </w:rPr>
        <w:t xml:space="preserve"> orbit which will result in the re-entry of the space system within the specified time</w:t>
      </w:r>
    </w:p>
    <w:p w:rsidR="00676DE5" w:rsidRPr="00457E95" w:rsidRDefault="00A464E9" w:rsidP="00676DE5">
      <w:pPr>
        <w:pStyle w:val="TermNum"/>
        <w:rPr>
          <w:rFonts w:cs="Arial"/>
          <w:sz w:val="22"/>
          <w:szCs w:val="22"/>
        </w:rPr>
      </w:pPr>
      <w:r>
        <w:rPr>
          <w:rFonts w:cs="Arial"/>
          <w:sz w:val="22"/>
          <w:szCs w:val="22"/>
        </w:rPr>
        <w:lastRenderedPageBreak/>
        <w:t>4</w:t>
      </w:r>
      <w:r w:rsidR="00DE2093">
        <w:rPr>
          <w:rFonts w:cs="Arial"/>
          <w:sz w:val="22"/>
          <w:szCs w:val="22"/>
        </w:rPr>
        <w:t>.2</w:t>
      </w:r>
    </w:p>
    <w:p w:rsidR="00676DE5" w:rsidRPr="00457E95" w:rsidRDefault="00676DE5" w:rsidP="00676DE5">
      <w:pPr>
        <w:pStyle w:val="Terms"/>
        <w:rPr>
          <w:rFonts w:cs="Arial"/>
          <w:sz w:val="22"/>
          <w:szCs w:val="22"/>
        </w:rPr>
      </w:pPr>
      <w:proofErr w:type="gramStart"/>
      <w:r w:rsidRPr="00457E95">
        <w:rPr>
          <w:rFonts w:cs="Arial"/>
          <w:sz w:val="22"/>
          <w:szCs w:val="22"/>
        </w:rPr>
        <w:t>decay</w:t>
      </w:r>
      <w:proofErr w:type="gramEnd"/>
      <w:r w:rsidRPr="00457E95">
        <w:rPr>
          <w:rFonts w:cs="Arial"/>
          <w:sz w:val="22"/>
          <w:szCs w:val="22"/>
        </w:rPr>
        <w:t xml:space="preserve"> phase</w:t>
      </w:r>
    </w:p>
    <w:p w:rsidR="00676DE5" w:rsidRDefault="00676DE5" w:rsidP="00676DE5">
      <w:pPr>
        <w:rPr>
          <w:rFonts w:ascii="Arial" w:hAnsi="Arial" w:cs="Arial"/>
        </w:rPr>
      </w:pPr>
      <w:proofErr w:type="gramStart"/>
      <w:r w:rsidRPr="00457E95">
        <w:rPr>
          <w:rFonts w:ascii="Arial" w:hAnsi="Arial" w:cs="Arial"/>
        </w:rPr>
        <w:t>the</w:t>
      </w:r>
      <w:proofErr w:type="gramEnd"/>
      <w:r w:rsidRPr="00457E95">
        <w:rPr>
          <w:rFonts w:ascii="Arial" w:hAnsi="Arial" w:cs="Arial"/>
        </w:rPr>
        <w:t xml:space="preserve"> period that begins at the end of </w:t>
      </w:r>
      <w:r w:rsidR="00FB71A1">
        <w:rPr>
          <w:rFonts w:ascii="Arial" w:hAnsi="Arial" w:cs="Arial"/>
        </w:rPr>
        <w:t>the operational phase of a space system</w:t>
      </w:r>
      <w:r w:rsidRPr="00457E95">
        <w:rPr>
          <w:rFonts w:ascii="Arial" w:hAnsi="Arial" w:cs="Arial"/>
        </w:rPr>
        <w:t>, when it has been placed into its decay orbit, and ends when the space system has performed a re-entry.  Only applies for space systems performing re-entry.</w:t>
      </w:r>
    </w:p>
    <w:p w:rsidR="001D7602" w:rsidRPr="001D7602" w:rsidRDefault="00A464E9" w:rsidP="001D7602">
      <w:pPr>
        <w:tabs>
          <w:tab w:val="left" w:pos="930"/>
        </w:tabs>
        <w:spacing w:after="0"/>
        <w:rPr>
          <w:rFonts w:ascii="Arial" w:hAnsi="Arial" w:cs="Arial"/>
          <w:b/>
        </w:rPr>
      </w:pPr>
      <w:r>
        <w:rPr>
          <w:rFonts w:ascii="Arial" w:hAnsi="Arial" w:cs="Arial"/>
          <w:b/>
        </w:rPr>
        <w:t>4</w:t>
      </w:r>
      <w:r w:rsidR="001D7602" w:rsidRPr="001D7602">
        <w:rPr>
          <w:rFonts w:ascii="Arial" w:hAnsi="Arial" w:cs="Arial"/>
          <w:b/>
        </w:rPr>
        <w:t>.3</w:t>
      </w:r>
      <w:r w:rsidR="001D7602" w:rsidRPr="001D7602">
        <w:rPr>
          <w:rFonts w:ascii="Arial" w:hAnsi="Arial" w:cs="Arial"/>
          <w:b/>
        </w:rPr>
        <w:tab/>
      </w:r>
    </w:p>
    <w:p w:rsidR="001D7602" w:rsidRPr="001D7602" w:rsidRDefault="001D7602" w:rsidP="001D7602">
      <w:pPr>
        <w:spacing w:after="0"/>
        <w:rPr>
          <w:rFonts w:ascii="Arial" w:hAnsi="Arial" w:cs="Arial"/>
          <w:b/>
        </w:rPr>
      </w:pPr>
      <w:proofErr w:type="gramStart"/>
      <w:r w:rsidRPr="001D7602">
        <w:rPr>
          <w:rFonts w:ascii="Arial" w:hAnsi="Arial" w:cs="Arial"/>
          <w:b/>
        </w:rPr>
        <w:t>direct</w:t>
      </w:r>
      <w:proofErr w:type="gramEnd"/>
      <w:r w:rsidRPr="001D7602">
        <w:rPr>
          <w:rFonts w:ascii="Arial" w:hAnsi="Arial" w:cs="Arial"/>
          <w:b/>
        </w:rPr>
        <w:t xml:space="preserve"> re-entry</w:t>
      </w:r>
    </w:p>
    <w:p w:rsidR="001D7602" w:rsidRPr="00457E95" w:rsidRDefault="001D7602" w:rsidP="00676DE5">
      <w:pPr>
        <w:rPr>
          <w:rFonts w:ascii="Arial" w:hAnsi="Arial" w:cs="Arial"/>
        </w:rPr>
      </w:pPr>
      <w:proofErr w:type="gramStart"/>
      <w:r>
        <w:rPr>
          <w:rFonts w:ascii="Arial" w:hAnsi="Arial" w:cs="Arial"/>
        </w:rPr>
        <w:t>a</w:t>
      </w:r>
      <w:proofErr w:type="gramEnd"/>
      <w:r>
        <w:rPr>
          <w:rFonts w:ascii="Arial" w:hAnsi="Arial" w:cs="Arial"/>
        </w:rPr>
        <w:t xml:space="preserve"> deorbit maneuver where the space object</w:t>
      </w:r>
      <w:r w:rsidR="00704282">
        <w:rPr>
          <w:rFonts w:ascii="Arial" w:hAnsi="Arial" w:cs="Arial"/>
        </w:rPr>
        <w:t xml:space="preserve"> is targeted so that re-entry will occur in a specific location.  This generally means that the object </w:t>
      </w:r>
      <w:r>
        <w:rPr>
          <w:rFonts w:ascii="Arial" w:hAnsi="Arial" w:cs="Arial"/>
        </w:rPr>
        <w:t xml:space="preserve">re-enter the earth’s atmosphere less than one orbit revolution from the time of initiation of the </w:t>
      </w:r>
      <w:r w:rsidR="00704282">
        <w:rPr>
          <w:rFonts w:ascii="Arial" w:hAnsi="Arial" w:cs="Arial"/>
        </w:rPr>
        <w:t xml:space="preserve">deorbit </w:t>
      </w:r>
      <w:r>
        <w:rPr>
          <w:rFonts w:ascii="Arial" w:hAnsi="Arial" w:cs="Arial"/>
        </w:rPr>
        <w:t>maneuver.</w:t>
      </w:r>
    </w:p>
    <w:p w:rsidR="000F22F5" w:rsidRDefault="00A464E9" w:rsidP="00676DE5">
      <w:pPr>
        <w:pStyle w:val="TermNum"/>
        <w:rPr>
          <w:rFonts w:cs="Arial"/>
          <w:sz w:val="22"/>
          <w:szCs w:val="22"/>
        </w:rPr>
      </w:pPr>
      <w:r>
        <w:rPr>
          <w:rFonts w:cs="Arial"/>
          <w:sz w:val="22"/>
          <w:szCs w:val="22"/>
        </w:rPr>
        <w:t>4</w:t>
      </w:r>
      <w:r w:rsidR="00DE2093">
        <w:rPr>
          <w:rFonts w:cs="Arial"/>
          <w:sz w:val="22"/>
          <w:szCs w:val="22"/>
        </w:rPr>
        <w:t>.3</w:t>
      </w:r>
    </w:p>
    <w:p w:rsidR="000F22F5" w:rsidRPr="000F22F5" w:rsidRDefault="000F22F5" w:rsidP="000F22F5">
      <w:pPr>
        <w:pStyle w:val="Terms"/>
        <w:rPr>
          <w:sz w:val="22"/>
          <w:szCs w:val="22"/>
        </w:rPr>
      </w:pPr>
      <w:proofErr w:type="spellStart"/>
      <w:proofErr w:type="gramStart"/>
      <w:r w:rsidRPr="000F22F5">
        <w:rPr>
          <w:sz w:val="22"/>
          <w:szCs w:val="22"/>
        </w:rPr>
        <w:t>passivation</w:t>
      </w:r>
      <w:proofErr w:type="spellEnd"/>
      <w:proofErr w:type="gramEnd"/>
    </w:p>
    <w:p w:rsidR="000F22F5" w:rsidRPr="000F22F5" w:rsidRDefault="000F22F5" w:rsidP="000F22F5">
      <w:pPr>
        <w:pStyle w:val="Definition"/>
        <w:rPr>
          <w:sz w:val="22"/>
          <w:szCs w:val="22"/>
        </w:rPr>
      </w:pPr>
      <w:proofErr w:type="gramStart"/>
      <w:r w:rsidRPr="000F22F5">
        <w:rPr>
          <w:sz w:val="22"/>
          <w:szCs w:val="22"/>
        </w:rPr>
        <w:t>depletion</w:t>
      </w:r>
      <w:proofErr w:type="gramEnd"/>
      <w:r w:rsidRPr="000F22F5">
        <w:rPr>
          <w:sz w:val="22"/>
          <w:szCs w:val="22"/>
        </w:rPr>
        <w:t xml:space="preserve"> of energy sources (e.g., venting propellants, discharging batteries) to minimize the possibility of an explosive, debris-producing event</w:t>
      </w:r>
    </w:p>
    <w:p w:rsidR="00DE0C59" w:rsidRDefault="00A464E9" w:rsidP="00676DE5">
      <w:pPr>
        <w:pStyle w:val="TermNum"/>
        <w:rPr>
          <w:rFonts w:cs="Arial"/>
          <w:sz w:val="22"/>
          <w:szCs w:val="22"/>
        </w:rPr>
      </w:pPr>
      <w:r>
        <w:rPr>
          <w:rFonts w:cs="Arial"/>
          <w:sz w:val="22"/>
          <w:szCs w:val="22"/>
        </w:rPr>
        <w:t>4</w:t>
      </w:r>
      <w:r w:rsidR="00DE2093">
        <w:rPr>
          <w:rFonts w:cs="Arial"/>
          <w:sz w:val="22"/>
          <w:szCs w:val="22"/>
        </w:rPr>
        <w:t>.4</w:t>
      </w:r>
    </w:p>
    <w:p w:rsidR="005A6BD7" w:rsidRPr="00DE2093" w:rsidRDefault="00DE0C59" w:rsidP="005A6BD7">
      <w:pPr>
        <w:pStyle w:val="Terms"/>
        <w:rPr>
          <w:sz w:val="22"/>
          <w:szCs w:val="22"/>
        </w:rPr>
      </w:pPr>
      <w:proofErr w:type="gramStart"/>
      <w:r w:rsidRPr="00DE2093">
        <w:rPr>
          <w:sz w:val="22"/>
          <w:szCs w:val="22"/>
        </w:rPr>
        <w:t>deorbit</w:t>
      </w:r>
      <w:proofErr w:type="gramEnd"/>
      <w:r w:rsidRPr="00DE2093">
        <w:rPr>
          <w:sz w:val="22"/>
          <w:szCs w:val="22"/>
        </w:rPr>
        <w:t xml:space="preserve"> </w:t>
      </w:r>
      <w:proofErr w:type="spellStart"/>
      <w:r w:rsidRPr="00DE2093">
        <w:rPr>
          <w:sz w:val="22"/>
          <w:szCs w:val="22"/>
        </w:rPr>
        <w:t>maneuver</w:t>
      </w:r>
      <w:proofErr w:type="spellEnd"/>
    </w:p>
    <w:p w:rsidR="005A6BD7" w:rsidRDefault="00DE0C59" w:rsidP="00DE2093">
      <w:pPr>
        <w:pStyle w:val="Terms"/>
        <w:spacing w:after="240"/>
        <w:rPr>
          <w:b w:val="0"/>
          <w:sz w:val="22"/>
          <w:szCs w:val="22"/>
        </w:rPr>
      </w:pPr>
      <w:proofErr w:type="gramStart"/>
      <w:r w:rsidRPr="00DE2093">
        <w:rPr>
          <w:b w:val="0"/>
          <w:sz w:val="22"/>
          <w:szCs w:val="22"/>
        </w:rPr>
        <w:t>the</w:t>
      </w:r>
      <w:proofErr w:type="gramEnd"/>
      <w:r w:rsidRPr="00DE2093">
        <w:rPr>
          <w:b w:val="0"/>
          <w:sz w:val="22"/>
          <w:szCs w:val="22"/>
        </w:rPr>
        <w:t xml:space="preserve"> action of moving a space system to a trajectory that will immediately re-enter the atmosphere</w:t>
      </w:r>
    </w:p>
    <w:p w:rsidR="00676DE5" w:rsidRPr="00457E95" w:rsidRDefault="00A464E9" w:rsidP="00676DE5">
      <w:pPr>
        <w:pStyle w:val="TermNum"/>
        <w:rPr>
          <w:rFonts w:cs="Arial"/>
          <w:sz w:val="22"/>
          <w:szCs w:val="22"/>
        </w:rPr>
      </w:pPr>
      <w:r>
        <w:rPr>
          <w:rFonts w:cs="Arial"/>
          <w:sz w:val="22"/>
          <w:szCs w:val="22"/>
        </w:rPr>
        <w:t>4</w:t>
      </w:r>
      <w:r w:rsidR="00DE2093">
        <w:rPr>
          <w:rFonts w:cs="Arial"/>
          <w:sz w:val="22"/>
          <w:szCs w:val="22"/>
        </w:rPr>
        <w:t>.5</w:t>
      </w:r>
    </w:p>
    <w:p w:rsidR="00676DE5" w:rsidRPr="00457E95" w:rsidRDefault="00DE2093" w:rsidP="00676DE5">
      <w:pPr>
        <w:pStyle w:val="Terms"/>
        <w:rPr>
          <w:rFonts w:cs="Arial"/>
          <w:sz w:val="22"/>
          <w:szCs w:val="22"/>
        </w:rPr>
      </w:pPr>
      <w:proofErr w:type="gramStart"/>
      <w:r>
        <w:rPr>
          <w:rFonts w:cs="Arial"/>
          <w:sz w:val="22"/>
          <w:szCs w:val="22"/>
        </w:rPr>
        <w:t>re-orbit</w:t>
      </w:r>
      <w:proofErr w:type="gramEnd"/>
      <w:r>
        <w:rPr>
          <w:rFonts w:cs="Arial"/>
          <w:sz w:val="22"/>
          <w:szCs w:val="22"/>
        </w:rPr>
        <w:t xml:space="preserve"> </w:t>
      </w:r>
      <w:proofErr w:type="spellStart"/>
      <w:r>
        <w:rPr>
          <w:rFonts w:cs="Arial"/>
          <w:sz w:val="22"/>
          <w:szCs w:val="22"/>
        </w:rPr>
        <w:t>man</w:t>
      </w:r>
      <w:r w:rsidR="00676DE5" w:rsidRPr="00457E95">
        <w:rPr>
          <w:rFonts w:cs="Arial"/>
          <w:sz w:val="22"/>
          <w:szCs w:val="22"/>
        </w:rPr>
        <w:t>euv</w:t>
      </w:r>
      <w:r w:rsidR="00DE0C59">
        <w:rPr>
          <w:rFonts w:cs="Arial"/>
          <w:sz w:val="22"/>
          <w:szCs w:val="22"/>
        </w:rPr>
        <w:t>e</w:t>
      </w:r>
      <w:r w:rsidR="00676DE5" w:rsidRPr="00457E95">
        <w:rPr>
          <w:rFonts w:cs="Arial"/>
          <w:sz w:val="22"/>
          <w:szCs w:val="22"/>
        </w:rPr>
        <w:t>r</w:t>
      </w:r>
      <w:proofErr w:type="spellEnd"/>
    </w:p>
    <w:p w:rsidR="00676DE5" w:rsidRPr="00457E95" w:rsidRDefault="00676DE5" w:rsidP="00676DE5">
      <w:pPr>
        <w:rPr>
          <w:rFonts w:ascii="Arial" w:hAnsi="Arial" w:cs="Arial"/>
        </w:rPr>
      </w:pPr>
      <w:proofErr w:type="gramStart"/>
      <w:r w:rsidRPr="00457E95">
        <w:rPr>
          <w:rFonts w:ascii="Arial" w:hAnsi="Arial" w:cs="Arial"/>
        </w:rPr>
        <w:t>the</w:t>
      </w:r>
      <w:proofErr w:type="gramEnd"/>
      <w:r w:rsidRPr="00457E95">
        <w:rPr>
          <w:rFonts w:ascii="Arial" w:hAnsi="Arial" w:cs="Arial"/>
        </w:rPr>
        <w:t xml:space="preserve"> action of moving a space</w:t>
      </w:r>
      <w:r w:rsidR="00861D2D" w:rsidRPr="00457E95">
        <w:rPr>
          <w:rFonts w:ascii="Arial" w:hAnsi="Arial" w:cs="Arial"/>
        </w:rPr>
        <w:t xml:space="preserve"> system</w:t>
      </w:r>
      <w:r w:rsidRPr="00457E95">
        <w:rPr>
          <w:rFonts w:ascii="Arial" w:hAnsi="Arial" w:cs="Arial"/>
        </w:rPr>
        <w:t xml:space="preserve"> to its decay orbit or to its disposal orbit </w:t>
      </w:r>
    </w:p>
    <w:p w:rsidR="00DE0C59" w:rsidRPr="00457E95" w:rsidRDefault="00DE0C59" w:rsidP="00676DE5">
      <w:pPr>
        <w:rPr>
          <w:rFonts w:ascii="Arial" w:hAnsi="Arial" w:cs="Arial"/>
        </w:rPr>
      </w:pPr>
    </w:p>
    <w:p w:rsidR="00676DE5" w:rsidRPr="00457E95" w:rsidRDefault="00DE2093" w:rsidP="00676DE5">
      <w:pPr>
        <w:pStyle w:val="Heading1"/>
        <w:rPr>
          <w:rFonts w:cs="Arial"/>
        </w:rPr>
      </w:pPr>
      <w:bookmarkStart w:id="3" w:name="_Toc213122670"/>
      <w:r>
        <w:rPr>
          <w:rFonts w:cs="Arial"/>
        </w:rPr>
        <w:t>A</w:t>
      </w:r>
      <w:r w:rsidR="00676DE5" w:rsidRPr="00457E95">
        <w:rPr>
          <w:rFonts w:cs="Arial"/>
        </w:rPr>
        <w:t>bbreviated terms</w:t>
      </w:r>
      <w:bookmarkEnd w:id="3"/>
    </w:p>
    <w:p w:rsidR="00676DE5" w:rsidRPr="00457E95" w:rsidRDefault="00676DE5" w:rsidP="00676DE5">
      <w:pPr>
        <w:rPr>
          <w:rFonts w:ascii="Arial" w:hAnsi="Arial" w:cs="Arial"/>
        </w:rPr>
      </w:pPr>
      <w:r w:rsidRPr="00457E95">
        <w:rPr>
          <w:rFonts w:ascii="Arial" w:hAnsi="Arial" w:cs="Arial"/>
        </w:rPr>
        <w:t>EOMDP</w:t>
      </w:r>
      <w:r w:rsidRPr="00457E95">
        <w:rPr>
          <w:rFonts w:ascii="Arial" w:hAnsi="Arial" w:cs="Arial"/>
        </w:rPr>
        <w:tab/>
        <w:t xml:space="preserve">End </w:t>
      </w:r>
      <w:proofErr w:type="gramStart"/>
      <w:r w:rsidRPr="00457E95">
        <w:rPr>
          <w:rFonts w:ascii="Arial" w:hAnsi="Arial" w:cs="Arial"/>
        </w:rPr>
        <w:t>Of</w:t>
      </w:r>
      <w:proofErr w:type="gramEnd"/>
      <w:r w:rsidRPr="00457E95">
        <w:rPr>
          <w:rFonts w:ascii="Arial" w:hAnsi="Arial" w:cs="Arial"/>
        </w:rPr>
        <w:t xml:space="preserve"> Mission Disposal Plan</w:t>
      </w:r>
    </w:p>
    <w:p w:rsidR="00F335F6" w:rsidRPr="00457E95" w:rsidRDefault="00F335F6" w:rsidP="00F335F6">
      <w:pPr>
        <w:ind w:left="1440" w:hanging="1440"/>
        <w:rPr>
          <w:rFonts w:ascii="Arial" w:hAnsi="Arial" w:cs="Arial"/>
        </w:rPr>
      </w:pPr>
      <w:r>
        <w:rPr>
          <w:rFonts w:ascii="Arial" w:hAnsi="Arial" w:cs="Arial"/>
        </w:rPr>
        <w:t>LSDP</w:t>
      </w:r>
      <w:r>
        <w:rPr>
          <w:rFonts w:ascii="Arial" w:hAnsi="Arial" w:cs="Arial"/>
        </w:rPr>
        <w:tab/>
        <w:t>Launch Stage Disposal Plan</w:t>
      </w:r>
    </w:p>
    <w:p w:rsidR="00676DE5" w:rsidRPr="00457E95" w:rsidRDefault="00676DE5" w:rsidP="00676DE5">
      <w:pPr>
        <w:rPr>
          <w:rFonts w:ascii="Arial" w:hAnsi="Arial" w:cs="Arial"/>
        </w:rPr>
      </w:pPr>
    </w:p>
    <w:p w:rsidR="00676DE5" w:rsidRPr="00457E95" w:rsidRDefault="00676DE5" w:rsidP="00676DE5">
      <w:pPr>
        <w:pStyle w:val="Heading1"/>
        <w:rPr>
          <w:rFonts w:cs="Arial"/>
        </w:rPr>
      </w:pPr>
      <w:bookmarkStart w:id="4" w:name="_Toc213122675"/>
      <w:r w:rsidRPr="00457E95">
        <w:rPr>
          <w:rFonts w:cs="Arial"/>
        </w:rPr>
        <w:t>Primary requirements</w:t>
      </w:r>
      <w:bookmarkEnd w:id="4"/>
    </w:p>
    <w:p w:rsidR="00AA76CC" w:rsidRDefault="00A464E9" w:rsidP="00AA76CC">
      <w:pPr>
        <w:spacing w:after="240" w:line="230" w:lineRule="atLeast"/>
        <w:ind w:left="360"/>
        <w:jc w:val="both"/>
        <w:rPr>
          <w:rFonts w:ascii="Arial" w:eastAsia="MS Mincho" w:hAnsi="Arial" w:cs="Arial"/>
          <w:b/>
          <w:bCs/>
          <w:szCs w:val="20"/>
          <w:lang w:eastAsia="ja-JP"/>
        </w:rPr>
      </w:pPr>
      <w:proofErr w:type="gramStart"/>
      <w:r>
        <w:rPr>
          <w:rFonts w:ascii="Arial" w:eastAsia="MS Mincho" w:hAnsi="Arial" w:cs="Arial"/>
          <w:b/>
          <w:bCs/>
          <w:szCs w:val="20"/>
          <w:lang w:val="en-GB" w:eastAsia="ja-JP"/>
        </w:rPr>
        <w:t>6</w:t>
      </w:r>
      <w:r w:rsidR="00DE2093">
        <w:rPr>
          <w:rFonts w:ascii="Arial" w:eastAsia="MS Mincho" w:hAnsi="Arial" w:cs="Arial"/>
          <w:b/>
          <w:bCs/>
          <w:szCs w:val="20"/>
          <w:lang w:val="en-GB" w:eastAsia="ja-JP"/>
        </w:rPr>
        <w:t xml:space="preserve">.1  </w:t>
      </w:r>
      <w:r w:rsidR="008C544D">
        <w:rPr>
          <w:rFonts w:ascii="Arial" w:eastAsia="MS Mincho" w:hAnsi="Arial" w:cs="Arial"/>
          <w:b/>
          <w:bCs/>
          <w:szCs w:val="20"/>
          <w:lang w:val="en-GB" w:eastAsia="ja-JP"/>
        </w:rPr>
        <w:t>Launch</w:t>
      </w:r>
      <w:proofErr w:type="gramEnd"/>
      <w:r w:rsidR="008C544D">
        <w:rPr>
          <w:rFonts w:ascii="Arial" w:eastAsia="MS Mincho" w:hAnsi="Arial" w:cs="Arial"/>
          <w:b/>
          <w:bCs/>
          <w:szCs w:val="20"/>
          <w:lang w:val="en-GB" w:eastAsia="ja-JP"/>
        </w:rPr>
        <w:t xml:space="preserve"> Provider/Payload Owner Coordination</w:t>
      </w:r>
      <w:r w:rsidR="00AA76CC" w:rsidRPr="00457E95">
        <w:rPr>
          <w:rFonts w:ascii="Arial" w:eastAsia="MS Mincho" w:hAnsi="Arial" w:cs="Arial"/>
          <w:b/>
          <w:bCs/>
          <w:szCs w:val="20"/>
          <w:lang w:eastAsia="ja-JP"/>
        </w:rPr>
        <w:t xml:space="preserve"> </w:t>
      </w:r>
    </w:p>
    <w:p w:rsidR="00DB2912" w:rsidRPr="00DB2912" w:rsidRDefault="00DC658F" w:rsidP="00DC658F">
      <w:pPr>
        <w:spacing w:after="240" w:line="230" w:lineRule="atLeast"/>
        <w:ind w:left="360"/>
        <w:jc w:val="both"/>
        <w:rPr>
          <w:rFonts w:ascii="Arial" w:eastAsia="MS Mincho" w:hAnsi="Arial" w:cs="Arial"/>
          <w:szCs w:val="20"/>
          <w:lang w:eastAsia="ja-JP"/>
        </w:rPr>
      </w:pPr>
      <w:r>
        <w:rPr>
          <w:rFonts w:ascii="Arial" w:eastAsia="MS Mincho" w:hAnsi="Arial" w:cs="Arial"/>
          <w:szCs w:val="20"/>
          <w:lang w:val="en-GB" w:eastAsia="ja-JP"/>
        </w:rPr>
        <w:t>The s</w:t>
      </w:r>
      <w:r w:rsidRPr="00457E95">
        <w:rPr>
          <w:rFonts w:ascii="Arial" w:eastAsia="MS Mincho" w:hAnsi="Arial" w:cs="Arial"/>
          <w:szCs w:val="20"/>
          <w:lang w:val="en-GB" w:eastAsia="ja-JP"/>
        </w:rPr>
        <w:t xml:space="preserve">pacecraft mission designer and the launch provider </w:t>
      </w:r>
      <w:r>
        <w:rPr>
          <w:rFonts w:ascii="Arial" w:eastAsia="MS Mincho" w:hAnsi="Arial" w:cs="Arial"/>
          <w:szCs w:val="20"/>
          <w:lang w:val="en-GB" w:eastAsia="ja-JP"/>
        </w:rPr>
        <w:t>shall jointly design the launch phase of the mission to enable</w:t>
      </w:r>
      <w:r w:rsidRPr="00457E95">
        <w:rPr>
          <w:rFonts w:ascii="Arial" w:eastAsia="MS Mincho" w:hAnsi="Arial" w:cs="Arial"/>
          <w:szCs w:val="20"/>
          <w:lang w:val="en-GB" w:eastAsia="ja-JP"/>
        </w:rPr>
        <w:t xml:space="preserve"> disposal </w:t>
      </w:r>
      <w:r>
        <w:rPr>
          <w:rFonts w:ascii="Arial" w:eastAsia="MS Mincho" w:hAnsi="Arial" w:cs="Arial"/>
          <w:szCs w:val="20"/>
          <w:lang w:val="en-GB" w:eastAsia="ja-JP"/>
        </w:rPr>
        <w:t xml:space="preserve">of the launch </w:t>
      </w:r>
      <w:r w:rsidRPr="00457E95">
        <w:rPr>
          <w:rFonts w:ascii="Arial" w:eastAsia="MS Mincho" w:hAnsi="Arial" w:cs="Arial"/>
          <w:szCs w:val="20"/>
          <w:lang w:val="en-GB" w:eastAsia="ja-JP"/>
        </w:rPr>
        <w:t>stage.</w:t>
      </w:r>
      <w:r>
        <w:rPr>
          <w:rFonts w:ascii="Arial" w:eastAsia="MS Mincho" w:hAnsi="Arial" w:cs="Arial"/>
          <w:szCs w:val="20"/>
          <w:lang w:eastAsia="ja-JP"/>
        </w:rPr>
        <w:t xml:space="preserve">  </w:t>
      </w:r>
      <w:r w:rsidR="00DB2912">
        <w:rPr>
          <w:rFonts w:ascii="Arial" w:eastAsia="MS Mincho" w:hAnsi="Arial" w:cs="Arial"/>
          <w:bCs/>
          <w:szCs w:val="20"/>
          <w:lang w:eastAsia="ja-JP"/>
        </w:rPr>
        <w:t>Specifically:</w:t>
      </w:r>
    </w:p>
    <w:p w:rsidR="00701B01" w:rsidRDefault="00701B01" w:rsidP="00AA76CC">
      <w:pPr>
        <w:numPr>
          <w:ilvl w:val="0"/>
          <w:numId w:val="5"/>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 xml:space="preserve">The </w:t>
      </w:r>
      <w:r w:rsidR="00DC658F">
        <w:rPr>
          <w:rFonts w:ascii="Arial" w:eastAsia="MS Mincho" w:hAnsi="Arial" w:cs="Arial"/>
          <w:szCs w:val="20"/>
          <w:lang w:val="en-GB" w:eastAsia="ja-JP"/>
        </w:rPr>
        <w:t>s</w:t>
      </w:r>
      <w:r w:rsidR="00DC658F" w:rsidRPr="00457E95">
        <w:rPr>
          <w:rFonts w:ascii="Arial" w:eastAsia="MS Mincho" w:hAnsi="Arial" w:cs="Arial"/>
          <w:szCs w:val="20"/>
          <w:lang w:val="en-GB" w:eastAsia="ja-JP"/>
        </w:rPr>
        <w:t>pacecraft mission designer</w:t>
      </w:r>
      <w:r>
        <w:rPr>
          <w:rFonts w:ascii="Arial" w:eastAsia="MS Mincho" w:hAnsi="Arial" w:cs="Arial"/>
          <w:szCs w:val="20"/>
          <w:lang w:eastAsia="ja-JP"/>
        </w:rPr>
        <w:t xml:space="preserve"> shall specify the desired deployment conditions</w:t>
      </w:r>
      <w:r w:rsidR="009E0AC1">
        <w:rPr>
          <w:rFonts w:ascii="Arial" w:eastAsia="MS Mincho" w:hAnsi="Arial" w:cs="Arial"/>
          <w:szCs w:val="20"/>
          <w:lang w:eastAsia="ja-JP"/>
        </w:rPr>
        <w:t xml:space="preserve"> to the launch service provider</w:t>
      </w:r>
      <w:r>
        <w:rPr>
          <w:rFonts w:ascii="Arial" w:eastAsia="MS Mincho" w:hAnsi="Arial" w:cs="Arial"/>
          <w:szCs w:val="20"/>
          <w:lang w:eastAsia="ja-JP"/>
        </w:rPr>
        <w:t>.</w:t>
      </w:r>
    </w:p>
    <w:p w:rsidR="00701B01" w:rsidRDefault="009E0AC1" w:rsidP="00AA76CC">
      <w:pPr>
        <w:numPr>
          <w:ilvl w:val="0"/>
          <w:numId w:val="5"/>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Using the</w:t>
      </w:r>
      <w:r w:rsidR="00DC658F">
        <w:rPr>
          <w:rFonts w:ascii="Arial" w:eastAsia="MS Mincho" w:hAnsi="Arial" w:cs="Arial"/>
          <w:szCs w:val="20"/>
          <w:lang w:eastAsia="ja-JP"/>
        </w:rPr>
        <w:t xml:space="preserve"> information</w:t>
      </w:r>
      <w:r>
        <w:rPr>
          <w:rFonts w:ascii="Arial" w:eastAsia="MS Mincho" w:hAnsi="Arial" w:cs="Arial"/>
          <w:szCs w:val="20"/>
          <w:lang w:eastAsia="ja-JP"/>
        </w:rPr>
        <w:t xml:space="preserve"> </w:t>
      </w:r>
      <w:r w:rsidR="00DC658F">
        <w:rPr>
          <w:rFonts w:ascii="Arial" w:eastAsia="MS Mincho" w:hAnsi="Arial" w:cs="Arial"/>
          <w:szCs w:val="20"/>
          <w:lang w:eastAsia="ja-JP"/>
        </w:rPr>
        <w:t xml:space="preserve">provided by the </w:t>
      </w:r>
      <w:r w:rsidR="00DC658F">
        <w:rPr>
          <w:rFonts w:ascii="Arial" w:eastAsia="MS Mincho" w:hAnsi="Arial" w:cs="Arial"/>
          <w:szCs w:val="20"/>
          <w:lang w:val="en-GB" w:eastAsia="ja-JP"/>
        </w:rPr>
        <w:t>s</w:t>
      </w:r>
      <w:r w:rsidR="00DC658F" w:rsidRPr="00457E95">
        <w:rPr>
          <w:rFonts w:ascii="Arial" w:eastAsia="MS Mincho" w:hAnsi="Arial" w:cs="Arial"/>
          <w:szCs w:val="20"/>
          <w:lang w:val="en-GB" w:eastAsia="ja-JP"/>
        </w:rPr>
        <w:t>pacecraft mission designer</w:t>
      </w:r>
      <w:r>
        <w:rPr>
          <w:rFonts w:ascii="Arial" w:eastAsia="MS Mincho" w:hAnsi="Arial" w:cs="Arial"/>
          <w:szCs w:val="20"/>
          <w:lang w:eastAsia="ja-JP"/>
        </w:rPr>
        <w:t>, t</w:t>
      </w:r>
      <w:r w:rsidR="00701B01">
        <w:rPr>
          <w:rFonts w:ascii="Arial" w:eastAsia="MS Mincho" w:hAnsi="Arial" w:cs="Arial"/>
          <w:szCs w:val="20"/>
          <w:lang w:eastAsia="ja-JP"/>
        </w:rPr>
        <w:t xml:space="preserve">he launch service provider shall </w:t>
      </w:r>
      <w:r>
        <w:rPr>
          <w:rFonts w:ascii="Arial" w:eastAsia="MS Mincho" w:hAnsi="Arial" w:cs="Arial"/>
          <w:szCs w:val="20"/>
          <w:lang w:eastAsia="ja-JP"/>
        </w:rPr>
        <w:t xml:space="preserve">develop </w:t>
      </w:r>
      <w:r w:rsidR="008C544D">
        <w:rPr>
          <w:rFonts w:ascii="Arial" w:eastAsia="MS Mincho" w:hAnsi="Arial" w:cs="Arial"/>
          <w:szCs w:val="20"/>
          <w:lang w:eastAsia="ja-JP"/>
        </w:rPr>
        <w:t xml:space="preserve">a candidate launch and </w:t>
      </w:r>
      <w:r w:rsidR="00DC658F">
        <w:rPr>
          <w:rFonts w:ascii="Arial" w:eastAsia="MS Mincho" w:hAnsi="Arial" w:cs="Arial"/>
          <w:szCs w:val="20"/>
          <w:lang w:eastAsia="ja-JP"/>
        </w:rPr>
        <w:t xml:space="preserve">spacecraft </w:t>
      </w:r>
      <w:r w:rsidR="008C544D">
        <w:rPr>
          <w:rFonts w:ascii="Arial" w:eastAsia="MS Mincho" w:hAnsi="Arial" w:cs="Arial"/>
          <w:szCs w:val="20"/>
          <w:lang w:eastAsia="ja-JP"/>
        </w:rPr>
        <w:t xml:space="preserve">deployment scenario </w:t>
      </w:r>
      <w:r>
        <w:rPr>
          <w:rFonts w:ascii="Arial" w:eastAsia="MS Mincho" w:hAnsi="Arial" w:cs="Arial"/>
          <w:szCs w:val="20"/>
          <w:lang w:eastAsia="ja-JP"/>
        </w:rPr>
        <w:t xml:space="preserve">and </w:t>
      </w:r>
      <w:r w:rsidR="008C544D">
        <w:rPr>
          <w:rFonts w:ascii="Arial" w:eastAsia="MS Mincho" w:hAnsi="Arial" w:cs="Arial"/>
          <w:szCs w:val="20"/>
          <w:lang w:eastAsia="ja-JP"/>
        </w:rPr>
        <w:t xml:space="preserve">for that scenario shall </w:t>
      </w:r>
      <w:r w:rsidR="00701B01">
        <w:rPr>
          <w:rFonts w:ascii="Arial" w:eastAsia="MS Mincho" w:hAnsi="Arial" w:cs="Arial"/>
          <w:szCs w:val="20"/>
          <w:lang w:eastAsia="ja-JP"/>
        </w:rPr>
        <w:t xml:space="preserve">provide an estimate of the orbit lifetime of all </w:t>
      </w:r>
      <w:r w:rsidR="00DC658F">
        <w:rPr>
          <w:rFonts w:ascii="Arial" w:eastAsia="MS Mincho" w:hAnsi="Arial" w:cs="Arial"/>
          <w:szCs w:val="20"/>
          <w:lang w:eastAsia="ja-JP"/>
        </w:rPr>
        <w:t>orbital launch stages</w:t>
      </w:r>
      <w:r w:rsidR="00701B01">
        <w:rPr>
          <w:rFonts w:ascii="Arial" w:eastAsia="MS Mincho" w:hAnsi="Arial" w:cs="Arial"/>
          <w:szCs w:val="20"/>
          <w:lang w:eastAsia="ja-JP"/>
        </w:rPr>
        <w:t xml:space="preserve"> </w:t>
      </w:r>
      <w:r w:rsidR="00701B01">
        <w:rPr>
          <w:rFonts w:ascii="Arial" w:eastAsia="MS Mincho" w:hAnsi="Arial" w:cs="Arial"/>
          <w:szCs w:val="20"/>
          <w:lang w:eastAsia="ja-JP"/>
        </w:rPr>
        <w:lastRenderedPageBreak/>
        <w:t xml:space="preserve">released during launch and deployment of </w:t>
      </w:r>
      <w:r w:rsidR="008C544D">
        <w:rPr>
          <w:rFonts w:ascii="Arial" w:eastAsia="MS Mincho" w:hAnsi="Arial" w:cs="Arial"/>
          <w:szCs w:val="20"/>
          <w:lang w:eastAsia="ja-JP"/>
        </w:rPr>
        <w:t>the owner’s</w:t>
      </w:r>
      <w:r w:rsidR="00701B01">
        <w:rPr>
          <w:rFonts w:ascii="Arial" w:eastAsia="MS Mincho" w:hAnsi="Arial" w:cs="Arial"/>
          <w:szCs w:val="20"/>
          <w:lang w:eastAsia="ja-JP"/>
        </w:rPr>
        <w:t xml:space="preserve"> spacecraft</w:t>
      </w:r>
      <w:r w:rsidR="00620382">
        <w:rPr>
          <w:rFonts w:ascii="Arial" w:eastAsia="MS Mincho" w:hAnsi="Arial" w:cs="Arial"/>
          <w:szCs w:val="20"/>
          <w:lang w:eastAsia="ja-JP"/>
        </w:rPr>
        <w:t xml:space="preserve"> (see </w:t>
      </w:r>
      <w:r w:rsidR="00A464E9" w:rsidRPr="00457E95">
        <w:rPr>
          <w:rFonts w:ascii="Arial" w:hAnsi="Arial" w:cs="Arial"/>
        </w:rPr>
        <w:t>ISO</w:t>
      </w:r>
      <w:r w:rsidR="00A464E9">
        <w:rPr>
          <w:rFonts w:ascii="Arial" w:hAnsi="Arial" w:cs="Arial"/>
        </w:rPr>
        <w:t xml:space="preserve"> </w:t>
      </w:r>
      <w:r w:rsidR="00A464E9" w:rsidRPr="00457E95">
        <w:rPr>
          <w:rFonts w:ascii="Arial" w:hAnsi="Arial" w:cs="Arial"/>
        </w:rPr>
        <w:t>27852 Orbit lifetime estimation</w:t>
      </w:r>
      <w:r w:rsidR="00620382">
        <w:rPr>
          <w:rFonts w:ascii="Arial" w:eastAsia="MS Mincho" w:hAnsi="Arial" w:cs="Arial"/>
          <w:szCs w:val="20"/>
          <w:lang w:eastAsia="ja-JP"/>
        </w:rPr>
        <w:t>)</w:t>
      </w:r>
      <w:r w:rsidR="00701B01">
        <w:rPr>
          <w:rFonts w:ascii="Arial" w:eastAsia="MS Mincho" w:hAnsi="Arial" w:cs="Arial"/>
          <w:szCs w:val="20"/>
          <w:lang w:eastAsia="ja-JP"/>
        </w:rPr>
        <w:t>;</w:t>
      </w:r>
    </w:p>
    <w:p w:rsidR="00701B01" w:rsidRPr="00701B01" w:rsidRDefault="009E0AC1" w:rsidP="00AA76CC">
      <w:pPr>
        <w:numPr>
          <w:ilvl w:val="0"/>
          <w:numId w:val="5"/>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 xml:space="preserve">The launch service provider shall estimate the casualty expectation for an uncontrolled reentry of all orbital </w:t>
      </w:r>
      <w:r w:rsidR="008C544D">
        <w:rPr>
          <w:rFonts w:ascii="Arial" w:eastAsia="MS Mincho" w:hAnsi="Arial" w:cs="Arial"/>
          <w:szCs w:val="20"/>
          <w:lang w:eastAsia="ja-JP"/>
        </w:rPr>
        <w:t>stages provided by the launch service provider</w:t>
      </w:r>
      <w:r>
        <w:rPr>
          <w:rFonts w:ascii="Arial" w:eastAsia="MS Mincho" w:hAnsi="Arial" w:cs="Arial"/>
          <w:szCs w:val="20"/>
          <w:lang w:eastAsia="ja-JP"/>
        </w:rPr>
        <w:t>.</w:t>
      </w:r>
      <w:r w:rsidR="008C544D">
        <w:rPr>
          <w:rFonts w:ascii="Arial" w:eastAsia="MS Mincho" w:hAnsi="Arial" w:cs="Arial"/>
          <w:szCs w:val="20"/>
          <w:lang w:eastAsia="ja-JP"/>
        </w:rPr>
        <w:t xml:space="preserve">  </w:t>
      </w:r>
      <w:r w:rsidR="00FB71A1">
        <w:rPr>
          <w:rFonts w:ascii="Arial" w:eastAsia="MS Mincho" w:hAnsi="Arial" w:cs="Arial"/>
          <w:szCs w:val="20"/>
          <w:lang w:eastAsia="ja-JP"/>
        </w:rPr>
        <w:t xml:space="preserve">The casualty expectation for an uncontrolled </w:t>
      </w:r>
      <w:r w:rsidR="00620382">
        <w:rPr>
          <w:rFonts w:ascii="Arial" w:eastAsia="MS Mincho" w:hAnsi="Arial" w:cs="Arial"/>
          <w:szCs w:val="20"/>
          <w:lang w:eastAsia="ja-JP"/>
        </w:rPr>
        <w:t xml:space="preserve">reentry of each launch vehicle stage shall be computed as specified in ISO 27875.  </w:t>
      </w:r>
      <w:r w:rsidR="008C544D">
        <w:rPr>
          <w:rFonts w:ascii="Arial" w:eastAsia="MS Mincho" w:hAnsi="Arial" w:cs="Arial"/>
          <w:szCs w:val="20"/>
          <w:lang w:eastAsia="ja-JP"/>
        </w:rPr>
        <w:t xml:space="preserve">Based on this estimate, the </w:t>
      </w:r>
      <w:r w:rsidR="00DC658F">
        <w:rPr>
          <w:rFonts w:ascii="Arial" w:eastAsia="MS Mincho" w:hAnsi="Arial" w:cs="Arial"/>
          <w:szCs w:val="20"/>
          <w:lang w:val="en-GB" w:eastAsia="ja-JP"/>
        </w:rPr>
        <w:t>s</w:t>
      </w:r>
      <w:r w:rsidR="00DC658F" w:rsidRPr="00457E95">
        <w:rPr>
          <w:rFonts w:ascii="Arial" w:eastAsia="MS Mincho" w:hAnsi="Arial" w:cs="Arial"/>
          <w:szCs w:val="20"/>
          <w:lang w:val="en-GB" w:eastAsia="ja-JP"/>
        </w:rPr>
        <w:t>pacecraft mission designer</w:t>
      </w:r>
      <w:r w:rsidR="008C544D">
        <w:rPr>
          <w:rFonts w:ascii="Arial" w:eastAsia="MS Mincho" w:hAnsi="Arial" w:cs="Arial"/>
          <w:szCs w:val="20"/>
          <w:lang w:eastAsia="ja-JP"/>
        </w:rPr>
        <w:t xml:space="preserve"> shall specify which of the hardware disposal options </w:t>
      </w:r>
      <w:r w:rsidR="00DC658F">
        <w:rPr>
          <w:rFonts w:ascii="Arial" w:eastAsia="MS Mincho" w:hAnsi="Arial" w:cs="Arial"/>
          <w:szCs w:val="20"/>
          <w:lang w:eastAsia="ja-JP"/>
        </w:rPr>
        <w:t xml:space="preserve">defined in ISO 24113 </w:t>
      </w:r>
      <w:r w:rsidR="008C544D">
        <w:rPr>
          <w:rFonts w:ascii="Arial" w:eastAsia="MS Mincho" w:hAnsi="Arial" w:cs="Arial"/>
          <w:szCs w:val="20"/>
          <w:lang w:eastAsia="ja-JP"/>
        </w:rPr>
        <w:t>shall be used for stage disposal.</w:t>
      </w:r>
    </w:p>
    <w:p w:rsidR="00AA76CC" w:rsidRPr="00457E95" w:rsidRDefault="008C544D" w:rsidP="00AA76CC">
      <w:pPr>
        <w:numPr>
          <w:ilvl w:val="0"/>
          <w:numId w:val="5"/>
        </w:numPr>
        <w:spacing w:after="240" w:line="230" w:lineRule="atLeast"/>
        <w:jc w:val="both"/>
        <w:rPr>
          <w:rFonts w:ascii="Arial" w:eastAsia="MS Mincho" w:hAnsi="Arial" w:cs="Arial"/>
          <w:szCs w:val="20"/>
          <w:lang w:eastAsia="ja-JP"/>
        </w:rPr>
      </w:pPr>
      <w:r>
        <w:rPr>
          <w:rFonts w:ascii="Arial" w:eastAsia="MS Mincho" w:hAnsi="Arial" w:cs="Arial"/>
          <w:szCs w:val="20"/>
          <w:lang w:val="en-GB" w:eastAsia="ja-JP"/>
        </w:rPr>
        <w:t xml:space="preserve">The launch service provider and the </w:t>
      </w:r>
      <w:r w:rsidR="00DC658F">
        <w:rPr>
          <w:rFonts w:ascii="Arial" w:eastAsia="MS Mincho" w:hAnsi="Arial" w:cs="Arial"/>
          <w:szCs w:val="20"/>
          <w:lang w:val="en-GB" w:eastAsia="ja-JP"/>
        </w:rPr>
        <w:t>s</w:t>
      </w:r>
      <w:r w:rsidR="00DC658F" w:rsidRPr="00457E95">
        <w:rPr>
          <w:rFonts w:ascii="Arial" w:eastAsia="MS Mincho" w:hAnsi="Arial" w:cs="Arial"/>
          <w:szCs w:val="20"/>
          <w:lang w:val="en-GB" w:eastAsia="ja-JP"/>
        </w:rPr>
        <w:t>pacecraft mission designer</w:t>
      </w:r>
      <w:r w:rsidR="00DC658F">
        <w:rPr>
          <w:rFonts w:ascii="Arial" w:eastAsia="MS Mincho" w:hAnsi="Arial" w:cs="Arial"/>
          <w:szCs w:val="20"/>
          <w:lang w:val="en-GB" w:eastAsia="ja-JP"/>
        </w:rPr>
        <w:t xml:space="preserve"> </w:t>
      </w:r>
      <w:r>
        <w:rPr>
          <w:rFonts w:ascii="Arial" w:eastAsia="MS Mincho" w:hAnsi="Arial" w:cs="Arial"/>
          <w:szCs w:val="20"/>
          <w:lang w:val="en-GB" w:eastAsia="ja-JP"/>
        </w:rPr>
        <w:t xml:space="preserve">shall iterate on the payload </w:t>
      </w:r>
      <w:r w:rsidR="00DC658F">
        <w:rPr>
          <w:rFonts w:ascii="Arial" w:eastAsia="MS Mincho" w:hAnsi="Arial" w:cs="Arial"/>
          <w:szCs w:val="20"/>
          <w:lang w:val="en-GB" w:eastAsia="ja-JP"/>
        </w:rPr>
        <w:t>deployment/stage separation</w:t>
      </w:r>
      <w:r>
        <w:rPr>
          <w:rFonts w:ascii="Arial" w:eastAsia="MS Mincho" w:hAnsi="Arial" w:cs="Arial"/>
          <w:szCs w:val="20"/>
          <w:lang w:val="en-GB" w:eastAsia="ja-JP"/>
        </w:rPr>
        <w:t xml:space="preserve"> </w:t>
      </w:r>
      <w:r w:rsidR="00AA76CC" w:rsidRPr="00457E95">
        <w:rPr>
          <w:rFonts w:ascii="Arial" w:eastAsia="MS Mincho" w:hAnsi="Arial" w:cs="Arial"/>
          <w:szCs w:val="20"/>
          <w:lang w:val="en-GB" w:eastAsia="ja-JP"/>
        </w:rPr>
        <w:t xml:space="preserve">conditions </w:t>
      </w:r>
      <w:r w:rsidR="00DC658F">
        <w:rPr>
          <w:rFonts w:ascii="Arial" w:eastAsia="MS Mincho" w:hAnsi="Arial" w:cs="Arial"/>
          <w:szCs w:val="20"/>
          <w:lang w:val="en-GB" w:eastAsia="ja-JP"/>
        </w:rPr>
        <w:t xml:space="preserve">and select deployment/separation conditions </w:t>
      </w:r>
      <w:r w:rsidR="00AA76CC" w:rsidRPr="00457E95">
        <w:rPr>
          <w:rFonts w:ascii="Arial" w:eastAsia="MS Mincho" w:hAnsi="Arial" w:cs="Arial"/>
          <w:szCs w:val="20"/>
          <w:lang w:val="en-GB" w:eastAsia="ja-JP"/>
        </w:rPr>
        <w:t xml:space="preserve">such that </w:t>
      </w:r>
      <w:r w:rsidR="00245FD6">
        <w:rPr>
          <w:rFonts w:ascii="Arial" w:eastAsia="MS Mincho" w:hAnsi="Arial" w:cs="Arial"/>
          <w:szCs w:val="20"/>
          <w:lang w:val="en-GB" w:eastAsia="ja-JP"/>
        </w:rPr>
        <w:t xml:space="preserve">the </w:t>
      </w:r>
      <w:r w:rsidR="00AA76CC" w:rsidRPr="00457E95">
        <w:rPr>
          <w:rFonts w:ascii="Arial" w:eastAsia="MS Mincho" w:hAnsi="Arial" w:cs="Arial"/>
          <w:szCs w:val="20"/>
          <w:lang w:val="en-GB" w:eastAsia="ja-JP"/>
        </w:rPr>
        <w:t xml:space="preserve">spent stage can meet </w:t>
      </w:r>
      <w:r w:rsidR="00701B01">
        <w:rPr>
          <w:rFonts w:ascii="Arial" w:eastAsia="MS Mincho" w:hAnsi="Arial" w:cs="Arial"/>
          <w:szCs w:val="20"/>
          <w:lang w:val="en-GB" w:eastAsia="ja-JP"/>
        </w:rPr>
        <w:t>an</w:t>
      </w:r>
      <w:r w:rsidR="00DB2912">
        <w:rPr>
          <w:rFonts w:ascii="Arial" w:eastAsia="MS Mincho" w:hAnsi="Arial" w:cs="Arial"/>
          <w:szCs w:val="20"/>
          <w:lang w:val="en-GB" w:eastAsia="ja-JP"/>
        </w:rPr>
        <w:t xml:space="preserve"> appropriate disposal requirement </w:t>
      </w:r>
      <w:r w:rsidR="00701B01">
        <w:rPr>
          <w:rFonts w:ascii="Arial" w:eastAsia="MS Mincho" w:hAnsi="Arial" w:cs="Arial"/>
          <w:szCs w:val="20"/>
          <w:lang w:val="en-GB" w:eastAsia="ja-JP"/>
        </w:rPr>
        <w:t xml:space="preserve">as </w:t>
      </w:r>
      <w:r w:rsidR="00DB2912">
        <w:rPr>
          <w:rFonts w:ascii="Arial" w:eastAsia="MS Mincho" w:hAnsi="Arial" w:cs="Arial"/>
          <w:szCs w:val="20"/>
          <w:lang w:val="en-GB" w:eastAsia="ja-JP"/>
        </w:rPr>
        <w:t>specified in Section 1 of this document</w:t>
      </w:r>
      <w:r w:rsidR="00AA76CC" w:rsidRPr="00457E95">
        <w:rPr>
          <w:rFonts w:ascii="Arial" w:eastAsia="MS Mincho" w:hAnsi="Arial" w:cs="Arial"/>
          <w:szCs w:val="20"/>
          <w:lang w:val="en-GB" w:eastAsia="ja-JP"/>
        </w:rPr>
        <w:t xml:space="preserve">. </w:t>
      </w:r>
    </w:p>
    <w:p w:rsidR="00704282" w:rsidRPr="00620382" w:rsidRDefault="00A464E9" w:rsidP="00620382">
      <w:pPr>
        <w:spacing w:after="240" w:line="230" w:lineRule="atLeast"/>
        <w:ind w:left="360"/>
        <w:jc w:val="both"/>
        <w:rPr>
          <w:rFonts w:ascii="Arial" w:eastAsia="MS Mincho" w:hAnsi="Arial" w:cs="Arial"/>
          <w:b/>
          <w:szCs w:val="20"/>
          <w:lang w:eastAsia="ja-JP"/>
        </w:rPr>
      </w:pPr>
      <w:proofErr w:type="gramStart"/>
      <w:r>
        <w:rPr>
          <w:rFonts w:ascii="Arial" w:eastAsia="MS Mincho" w:hAnsi="Arial" w:cs="Arial"/>
          <w:b/>
          <w:bCs/>
          <w:szCs w:val="20"/>
          <w:lang w:val="en-GB" w:eastAsia="ja-JP"/>
        </w:rPr>
        <w:t>6</w:t>
      </w:r>
      <w:r w:rsidR="00DE2093">
        <w:rPr>
          <w:rFonts w:ascii="Arial" w:eastAsia="MS Mincho" w:hAnsi="Arial" w:cs="Arial"/>
          <w:b/>
          <w:bCs/>
          <w:szCs w:val="20"/>
          <w:lang w:val="en-GB" w:eastAsia="ja-JP"/>
        </w:rPr>
        <w:t xml:space="preserve">.2  </w:t>
      </w:r>
      <w:r w:rsidR="000423E4">
        <w:rPr>
          <w:rFonts w:ascii="Arial" w:eastAsia="MS Mincho" w:hAnsi="Arial" w:cs="Arial"/>
          <w:b/>
          <w:bCs/>
          <w:szCs w:val="20"/>
          <w:lang w:val="en-GB" w:eastAsia="ja-JP"/>
        </w:rPr>
        <w:t>Selection</w:t>
      </w:r>
      <w:proofErr w:type="gramEnd"/>
      <w:r w:rsidR="000423E4">
        <w:rPr>
          <w:rFonts w:ascii="Arial" w:eastAsia="MS Mincho" w:hAnsi="Arial" w:cs="Arial"/>
          <w:b/>
          <w:bCs/>
          <w:szCs w:val="20"/>
          <w:lang w:val="en-GB" w:eastAsia="ja-JP"/>
        </w:rPr>
        <w:t xml:space="preserve"> of disposal option</w:t>
      </w:r>
    </w:p>
    <w:p w:rsidR="00AA76CC" w:rsidRPr="00457E95" w:rsidRDefault="00620382" w:rsidP="00457E95">
      <w:pPr>
        <w:numPr>
          <w:ilvl w:val="0"/>
          <w:numId w:val="12"/>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 xml:space="preserve">If the launch stage after payload deployment will be in an orbit with a perigee altitude of less than 2000km, </w:t>
      </w:r>
      <w:r w:rsidR="00A464E9">
        <w:rPr>
          <w:rFonts w:ascii="Arial" w:eastAsia="MS Mincho" w:hAnsi="Arial" w:cs="Arial"/>
          <w:szCs w:val="20"/>
          <w:lang w:val="en-GB" w:eastAsia="ja-JP"/>
        </w:rPr>
        <w:t>t</w:t>
      </w:r>
      <w:r w:rsidR="00AA76CC" w:rsidRPr="00457E95">
        <w:rPr>
          <w:rFonts w:ascii="Arial" w:eastAsia="MS Mincho" w:hAnsi="Arial" w:cs="Arial"/>
          <w:szCs w:val="20"/>
          <w:lang w:val="en-GB" w:eastAsia="ja-JP"/>
        </w:rPr>
        <w:t xml:space="preserve">he casualty expectation for a random re-entry of the launch vehicle stage shall be computed as specified in ISO 27875.  </w:t>
      </w:r>
    </w:p>
    <w:p w:rsidR="00AA76CC" w:rsidRPr="00457E95" w:rsidRDefault="00AA76CC" w:rsidP="00457E95">
      <w:pPr>
        <w:numPr>
          <w:ilvl w:val="0"/>
          <w:numId w:val="12"/>
        </w:numPr>
        <w:spacing w:after="240" w:line="230" w:lineRule="atLeast"/>
        <w:jc w:val="both"/>
        <w:rPr>
          <w:rFonts w:ascii="Arial" w:eastAsia="MS Mincho" w:hAnsi="Arial" w:cs="Arial"/>
          <w:szCs w:val="20"/>
          <w:lang w:eastAsia="ja-JP"/>
        </w:rPr>
      </w:pPr>
      <w:r w:rsidRPr="00457E95">
        <w:rPr>
          <w:rFonts w:ascii="Arial" w:eastAsia="MS Mincho" w:hAnsi="Arial" w:cs="Arial"/>
          <w:szCs w:val="20"/>
          <w:lang w:val="en-GB" w:eastAsia="ja-JP"/>
        </w:rPr>
        <w:t>If the casualty expectation is lower than the value specified in ISO 24113, the stage may be placed in a</w:t>
      </w:r>
      <w:r w:rsidR="000423E4">
        <w:rPr>
          <w:rFonts w:ascii="Arial" w:eastAsia="MS Mincho" w:hAnsi="Arial" w:cs="Arial"/>
          <w:szCs w:val="20"/>
          <w:lang w:val="en-GB" w:eastAsia="ja-JP"/>
        </w:rPr>
        <w:t xml:space="preserve"> final</w:t>
      </w:r>
      <w:r w:rsidRPr="00457E95">
        <w:rPr>
          <w:rFonts w:ascii="Arial" w:eastAsia="MS Mincho" w:hAnsi="Arial" w:cs="Arial"/>
          <w:szCs w:val="20"/>
          <w:lang w:val="en-GB" w:eastAsia="ja-JP"/>
        </w:rPr>
        <w:t xml:space="preserve"> orbit that will decay within 25 years</w:t>
      </w:r>
      <w:r w:rsidR="000343C0">
        <w:rPr>
          <w:rFonts w:ascii="Arial" w:eastAsia="MS Mincho" w:hAnsi="Arial" w:cs="Arial"/>
          <w:szCs w:val="20"/>
          <w:lang w:val="en-GB" w:eastAsia="ja-JP"/>
        </w:rPr>
        <w:t xml:space="preserve"> (see </w:t>
      </w:r>
      <w:r w:rsidR="000343C0" w:rsidRPr="00457E95">
        <w:rPr>
          <w:rFonts w:ascii="Arial" w:hAnsi="Arial" w:cs="Arial"/>
        </w:rPr>
        <w:t>ISO</w:t>
      </w:r>
      <w:r w:rsidR="00A464E9">
        <w:rPr>
          <w:rFonts w:ascii="Arial" w:hAnsi="Arial" w:cs="Arial"/>
        </w:rPr>
        <w:t xml:space="preserve"> </w:t>
      </w:r>
      <w:r w:rsidR="000343C0" w:rsidRPr="00457E95">
        <w:rPr>
          <w:rFonts w:ascii="Arial" w:hAnsi="Arial" w:cs="Arial"/>
        </w:rPr>
        <w:t>27852 Orbit lifetime estimation</w:t>
      </w:r>
      <w:r w:rsidR="000343C0">
        <w:rPr>
          <w:rFonts w:ascii="Arial" w:hAnsi="Arial" w:cs="Arial"/>
        </w:rPr>
        <w:t>)</w:t>
      </w:r>
      <w:r w:rsidRPr="00457E95">
        <w:rPr>
          <w:rFonts w:ascii="Arial" w:eastAsia="MS Mincho" w:hAnsi="Arial" w:cs="Arial"/>
          <w:szCs w:val="20"/>
          <w:lang w:val="en-GB" w:eastAsia="ja-JP"/>
        </w:rPr>
        <w:t xml:space="preserve">.  </w:t>
      </w:r>
      <w:r w:rsidR="00245FD6">
        <w:rPr>
          <w:rFonts w:ascii="Arial" w:eastAsia="MS Mincho" w:hAnsi="Arial" w:cs="Arial"/>
          <w:szCs w:val="20"/>
          <w:lang w:val="en-GB" w:eastAsia="ja-JP"/>
        </w:rPr>
        <w:t>If the casualty expectation exceeds the value specified in ISO 24113, the stage shall be either re</w:t>
      </w:r>
      <w:r w:rsidR="00366E13">
        <w:rPr>
          <w:rFonts w:ascii="Arial" w:eastAsia="MS Mincho" w:hAnsi="Arial" w:cs="Arial"/>
          <w:szCs w:val="20"/>
          <w:lang w:val="en-GB" w:eastAsia="ja-JP"/>
        </w:rPr>
        <w:t>-</w:t>
      </w:r>
      <w:r w:rsidR="00245FD6">
        <w:rPr>
          <w:rFonts w:ascii="Arial" w:eastAsia="MS Mincho" w:hAnsi="Arial" w:cs="Arial"/>
          <w:szCs w:val="20"/>
          <w:lang w:val="en-GB" w:eastAsia="ja-JP"/>
        </w:rPr>
        <w:t xml:space="preserve">entered into a safe area </w:t>
      </w:r>
      <w:r w:rsidR="00DE2093">
        <w:rPr>
          <w:rFonts w:ascii="Arial" w:eastAsia="MS Mincho" w:hAnsi="Arial" w:cs="Arial"/>
          <w:szCs w:val="20"/>
          <w:lang w:val="en-GB" w:eastAsia="ja-JP"/>
        </w:rPr>
        <w:t xml:space="preserve">via a controlled deorbit </w:t>
      </w:r>
      <w:proofErr w:type="spellStart"/>
      <w:r w:rsidR="00DE2093">
        <w:rPr>
          <w:rFonts w:ascii="Arial" w:eastAsia="MS Mincho" w:hAnsi="Arial" w:cs="Arial"/>
          <w:szCs w:val="20"/>
          <w:lang w:val="en-GB" w:eastAsia="ja-JP"/>
        </w:rPr>
        <w:t>maneuver</w:t>
      </w:r>
      <w:proofErr w:type="spellEnd"/>
      <w:r w:rsidR="00DE2093">
        <w:rPr>
          <w:rFonts w:ascii="Arial" w:eastAsia="MS Mincho" w:hAnsi="Arial" w:cs="Arial"/>
          <w:szCs w:val="20"/>
          <w:lang w:val="en-GB" w:eastAsia="ja-JP"/>
        </w:rPr>
        <w:t xml:space="preserve"> </w:t>
      </w:r>
      <w:r w:rsidR="00245FD6">
        <w:rPr>
          <w:rFonts w:ascii="Arial" w:eastAsia="MS Mincho" w:hAnsi="Arial" w:cs="Arial"/>
          <w:szCs w:val="20"/>
          <w:lang w:val="en-GB" w:eastAsia="ja-JP"/>
        </w:rPr>
        <w:t xml:space="preserve">or shall be moved to an orbit </w:t>
      </w:r>
      <w:r w:rsidR="00245FD6" w:rsidRPr="00457E95">
        <w:rPr>
          <w:rFonts w:ascii="Arial" w:eastAsia="MS Mincho" w:hAnsi="Arial" w:cs="Arial"/>
          <w:szCs w:val="20"/>
          <w:lang w:eastAsia="ja-JP"/>
        </w:rPr>
        <w:t>where the space system shall remain outside of the LEO and GEO protected regions for a period of at least 100</w:t>
      </w:r>
      <w:r w:rsidR="00DC658F">
        <w:rPr>
          <w:rFonts w:ascii="Arial" w:eastAsia="MS Mincho" w:hAnsi="Arial" w:cs="Arial"/>
          <w:szCs w:val="20"/>
          <w:lang w:eastAsia="ja-JP"/>
        </w:rPr>
        <w:t xml:space="preserve"> </w:t>
      </w:r>
      <w:r w:rsidR="00245FD6" w:rsidRPr="00457E95">
        <w:rPr>
          <w:rFonts w:ascii="Arial" w:eastAsia="MS Mincho" w:hAnsi="Arial" w:cs="Arial"/>
          <w:szCs w:val="20"/>
          <w:lang w:eastAsia="ja-JP"/>
        </w:rPr>
        <w:t>years.</w:t>
      </w:r>
    </w:p>
    <w:p w:rsidR="00AA76CC" w:rsidRDefault="00AA76CC" w:rsidP="00457E95">
      <w:pPr>
        <w:numPr>
          <w:ilvl w:val="0"/>
          <w:numId w:val="12"/>
        </w:numPr>
        <w:spacing w:after="240" w:line="230" w:lineRule="atLeast"/>
        <w:jc w:val="both"/>
        <w:rPr>
          <w:rFonts w:ascii="Arial" w:eastAsia="MS Mincho" w:hAnsi="Arial" w:cs="Arial"/>
          <w:szCs w:val="20"/>
          <w:lang w:eastAsia="ja-JP"/>
        </w:rPr>
      </w:pPr>
      <w:r w:rsidRPr="00457E95">
        <w:rPr>
          <w:rFonts w:ascii="Arial" w:eastAsia="MS Mincho" w:hAnsi="Arial" w:cs="Arial"/>
          <w:szCs w:val="20"/>
          <w:lang w:val="en-GB" w:eastAsia="ja-JP"/>
        </w:rPr>
        <w:t xml:space="preserve">If the launch vehicle stage is </w:t>
      </w:r>
      <w:r w:rsidR="00620382">
        <w:rPr>
          <w:rFonts w:ascii="Arial" w:eastAsia="MS Mincho" w:hAnsi="Arial" w:cs="Arial"/>
          <w:szCs w:val="20"/>
          <w:lang w:val="en-GB" w:eastAsia="ja-JP"/>
        </w:rPr>
        <w:t xml:space="preserve">to be </w:t>
      </w:r>
      <w:r w:rsidRPr="00457E95">
        <w:rPr>
          <w:rFonts w:ascii="Arial" w:eastAsia="MS Mincho" w:hAnsi="Arial" w:cs="Arial"/>
          <w:szCs w:val="20"/>
          <w:lang w:val="en-GB" w:eastAsia="ja-JP"/>
        </w:rPr>
        <w:t xml:space="preserve">left in an orbit where disposal by orbit decay </w:t>
      </w:r>
      <w:r w:rsidR="000423E4">
        <w:rPr>
          <w:rFonts w:ascii="Arial" w:eastAsia="MS Mincho" w:hAnsi="Arial" w:cs="Arial"/>
          <w:szCs w:val="20"/>
          <w:lang w:val="en-GB" w:eastAsia="ja-JP"/>
        </w:rPr>
        <w:t>or direct re-entry is not</w:t>
      </w:r>
      <w:r w:rsidRPr="00457E95">
        <w:rPr>
          <w:rFonts w:ascii="Arial" w:eastAsia="MS Mincho" w:hAnsi="Arial" w:cs="Arial"/>
          <w:szCs w:val="20"/>
          <w:lang w:val="en-GB" w:eastAsia="ja-JP"/>
        </w:rPr>
        <w:t xml:space="preserve"> </w:t>
      </w:r>
      <w:r w:rsidR="000423E4">
        <w:rPr>
          <w:rFonts w:ascii="Arial" w:eastAsia="MS Mincho" w:hAnsi="Arial" w:cs="Arial"/>
          <w:szCs w:val="20"/>
          <w:lang w:val="en-GB" w:eastAsia="ja-JP"/>
        </w:rPr>
        <w:t xml:space="preserve">an available </w:t>
      </w:r>
      <w:r w:rsidRPr="00457E95">
        <w:rPr>
          <w:rFonts w:ascii="Arial" w:eastAsia="MS Mincho" w:hAnsi="Arial" w:cs="Arial"/>
          <w:szCs w:val="20"/>
          <w:lang w:val="en-GB" w:eastAsia="ja-JP"/>
        </w:rPr>
        <w:t xml:space="preserve">option, the launch stage shall be left in a </w:t>
      </w:r>
      <w:r w:rsidR="000423E4">
        <w:rPr>
          <w:rFonts w:ascii="Arial" w:eastAsia="MS Mincho" w:hAnsi="Arial" w:cs="Arial"/>
          <w:szCs w:val="20"/>
          <w:lang w:eastAsia="ja-JP"/>
        </w:rPr>
        <w:t>final</w:t>
      </w:r>
      <w:r w:rsidRPr="00457E95">
        <w:rPr>
          <w:rFonts w:ascii="Arial" w:eastAsia="MS Mincho" w:hAnsi="Arial" w:cs="Arial"/>
          <w:szCs w:val="20"/>
          <w:lang w:eastAsia="ja-JP"/>
        </w:rPr>
        <w:t xml:space="preserve"> orbit where the </w:t>
      </w:r>
      <w:r w:rsidR="000423E4">
        <w:rPr>
          <w:rFonts w:ascii="Arial" w:eastAsia="MS Mincho" w:hAnsi="Arial" w:cs="Arial"/>
          <w:szCs w:val="20"/>
          <w:lang w:eastAsia="ja-JP"/>
        </w:rPr>
        <w:t>stage</w:t>
      </w:r>
      <w:r w:rsidRPr="00457E95">
        <w:rPr>
          <w:rFonts w:ascii="Arial" w:eastAsia="MS Mincho" w:hAnsi="Arial" w:cs="Arial"/>
          <w:szCs w:val="20"/>
          <w:lang w:eastAsia="ja-JP"/>
        </w:rPr>
        <w:t xml:space="preserve"> </w:t>
      </w:r>
      <w:r w:rsidR="00620382">
        <w:rPr>
          <w:rFonts w:ascii="Arial" w:eastAsia="MS Mincho" w:hAnsi="Arial" w:cs="Arial"/>
          <w:szCs w:val="20"/>
          <w:lang w:eastAsia="ja-JP"/>
        </w:rPr>
        <w:t>wi</w:t>
      </w:r>
      <w:r w:rsidRPr="00457E95">
        <w:rPr>
          <w:rFonts w:ascii="Arial" w:eastAsia="MS Mincho" w:hAnsi="Arial" w:cs="Arial"/>
          <w:szCs w:val="20"/>
          <w:lang w:eastAsia="ja-JP"/>
        </w:rPr>
        <w:t xml:space="preserve">ll remain outside of </w:t>
      </w:r>
      <w:r w:rsidR="000423E4">
        <w:rPr>
          <w:rFonts w:ascii="Arial" w:eastAsia="MS Mincho" w:hAnsi="Arial" w:cs="Arial"/>
          <w:szCs w:val="20"/>
          <w:lang w:eastAsia="ja-JP"/>
        </w:rPr>
        <w:t xml:space="preserve">both </w:t>
      </w:r>
      <w:r w:rsidRPr="00457E95">
        <w:rPr>
          <w:rFonts w:ascii="Arial" w:eastAsia="MS Mincho" w:hAnsi="Arial" w:cs="Arial"/>
          <w:szCs w:val="20"/>
          <w:lang w:eastAsia="ja-JP"/>
        </w:rPr>
        <w:t>the LEO and GEO protected regions for a period of at least 100</w:t>
      </w:r>
      <w:r w:rsidR="00DC658F">
        <w:rPr>
          <w:rFonts w:ascii="Arial" w:eastAsia="MS Mincho" w:hAnsi="Arial" w:cs="Arial"/>
          <w:szCs w:val="20"/>
          <w:lang w:eastAsia="ja-JP"/>
        </w:rPr>
        <w:t xml:space="preserve"> </w:t>
      </w:r>
      <w:r w:rsidRPr="00457E95">
        <w:rPr>
          <w:rFonts w:ascii="Arial" w:eastAsia="MS Mincho" w:hAnsi="Arial" w:cs="Arial"/>
          <w:szCs w:val="20"/>
          <w:lang w:eastAsia="ja-JP"/>
        </w:rPr>
        <w:t>years.</w:t>
      </w:r>
    </w:p>
    <w:p w:rsidR="00FB71A1" w:rsidRPr="00457E95" w:rsidRDefault="00FB71A1" w:rsidP="00FB71A1">
      <w:pPr>
        <w:spacing w:after="240" w:line="230" w:lineRule="atLeast"/>
        <w:ind w:left="360"/>
        <w:jc w:val="both"/>
        <w:rPr>
          <w:rFonts w:ascii="Arial" w:eastAsia="MS Mincho" w:hAnsi="Arial" w:cs="Arial"/>
          <w:szCs w:val="20"/>
          <w:lang w:eastAsia="ja-JP"/>
        </w:rPr>
      </w:pPr>
      <w:r>
        <w:rPr>
          <w:rFonts w:ascii="Arial" w:eastAsia="MS Mincho" w:hAnsi="Arial" w:cs="Arial"/>
          <w:szCs w:val="20"/>
          <w:lang w:eastAsia="ja-JP"/>
        </w:rPr>
        <w:t xml:space="preserve">In all cases except direct reentry, the stage shall be </w:t>
      </w:r>
      <w:proofErr w:type="spellStart"/>
      <w:r>
        <w:rPr>
          <w:rFonts w:ascii="Arial" w:eastAsia="MS Mincho" w:hAnsi="Arial" w:cs="Arial"/>
          <w:szCs w:val="20"/>
          <w:lang w:eastAsia="ja-JP"/>
        </w:rPr>
        <w:t>passivated</w:t>
      </w:r>
      <w:proofErr w:type="spellEnd"/>
      <w:r>
        <w:rPr>
          <w:rFonts w:ascii="Arial" w:eastAsia="MS Mincho" w:hAnsi="Arial" w:cs="Arial"/>
          <w:szCs w:val="20"/>
          <w:lang w:eastAsia="ja-JP"/>
        </w:rPr>
        <w:t xml:space="preserve"> after the final disposal maneuver is completed.</w:t>
      </w:r>
    </w:p>
    <w:p w:rsidR="00AA76CC" w:rsidRPr="00457E95" w:rsidRDefault="00A464E9" w:rsidP="00AA76CC">
      <w:pPr>
        <w:spacing w:after="240" w:line="230" w:lineRule="atLeast"/>
        <w:ind w:left="360"/>
        <w:jc w:val="both"/>
        <w:rPr>
          <w:rFonts w:ascii="Arial" w:eastAsia="MS Mincho" w:hAnsi="Arial" w:cs="Arial"/>
          <w:b/>
          <w:szCs w:val="20"/>
          <w:lang w:eastAsia="ja-JP"/>
        </w:rPr>
      </w:pPr>
      <w:proofErr w:type="gramStart"/>
      <w:r>
        <w:rPr>
          <w:rFonts w:ascii="Arial" w:eastAsia="MS Mincho" w:hAnsi="Arial" w:cs="Arial"/>
          <w:b/>
          <w:bCs/>
          <w:szCs w:val="20"/>
          <w:lang w:val="en-GB" w:eastAsia="ja-JP"/>
        </w:rPr>
        <w:t>6</w:t>
      </w:r>
      <w:r w:rsidR="00DE2093">
        <w:rPr>
          <w:rFonts w:ascii="Arial" w:eastAsia="MS Mincho" w:hAnsi="Arial" w:cs="Arial"/>
          <w:b/>
          <w:bCs/>
          <w:szCs w:val="20"/>
          <w:lang w:val="en-GB" w:eastAsia="ja-JP"/>
        </w:rPr>
        <w:t xml:space="preserve">.3  </w:t>
      </w:r>
      <w:r w:rsidR="000423E4">
        <w:rPr>
          <w:rFonts w:ascii="Arial" w:eastAsia="MS Mincho" w:hAnsi="Arial" w:cs="Arial"/>
          <w:b/>
          <w:bCs/>
          <w:szCs w:val="20"/>
          <w:lang w:val="en-GB" w:eastAsia="ja-JP"/>
        </w:rPr>
        <w:t>Disposal</w:t>
      </w:r>
      <w:proofErr w:type="gramEnd"/>
      <w:r w:rsidR="000423E4">
        <w:rPr>
          <w:rFonts w:ascii="Arial" w:eastAsia="MS Mincho" w:hAnsi="Arial" w:cs="Arial"/>
          <w:b/>
          <w:bCs/>
          <w:szCs w:val="20"/>
          <w:lang w:val="en-GB" w:eastAsia="ja-JP"/>
        </w:rPr>
        <w:t xml:space="preserve"> </w:t>
      </w:r>
      <w:proofErr w:type="spellStart"/>
      <w:r w:rsidR="000423E4">
        <w:rPr>
          <w:rFonts w:ascii="Arial" w:eastAsia="MS Mincho" w:hAnsi="Arial" w:cs="Arial"/>
          <w:b/>
          <w:bCs/>
          <w:szCs w:val="20"/>
          <w:lang w:val="en-GB" w:eastAsia="ja-JP"/>
        </w:rPr>
        <w:t>maneuver</w:t>
      </w:r>
      <w:proofErr w:type="spellEnd"/>
      <w:r w:rsidR="00AA76CC" w:rsidRPr="00457E95">
        <w:rPr>
          <w:rFonts w:ascii="Arial" w:eastAsia="MS Mincho" w:hAnsi="Arial" w:cs="Arial"/>
          <w:b/>
          <w:bCs/>
          <w:szCs w:val="20"/>
          <w:lang w:val="en-GB" w:eastAsia="ja-JP"/>
        </w:rPr>
        <w:t xml:space="preserve"> planning</w:t>
      </w:r>
      <w:r w:rsidR="00AA76CC" w:rsidRPr="00457E95">
        <w:rPr>
          <w:rFonts w:ascii="Arial" w:eastAsia="MS Mincho" w:hAnsi="Arial" w:cs="Arial"/>
          <w:b/>
          <w:bCs/>
          <w:szCs w:val="20"/>
          <w:lang w:eastAsia="ja-JP"/>
        </w:rPr>
        <w:t xml:space="preserve"> </w:t>
      </w:r>
    </w:p>
    <w:p w:rsidR="00AA76CC" w:rsidRPr="00457E95" w:rsidRDefault="00AA76CC" w:rsidP="00457E95">
      <w:pPr>
        <w:ind w:left="360"/>
        <w:rPr>
          <w:rFonts w:ascii="Arial" w:hAnsi="Arial" w:cs="Arial"/>
        </w:rPr>
      </w:pPr>
      <w:r w:rsidRPr="00457E95">
        <w:rPr>
          <w:rFonts w:ascii="Arial" w:hAnsi="Arial" w:cs="Arial"/>
        </w:rPr>
        <w:t>A</w:t>
      </w:r>
      <w:r w:rsidR="00E061ED">
        <w:rPr>
          <w:rFonts w:ascii="Arial" w:hAnsi="Arial" w:cs="Arial"/>
        </w:rPr>
        <w:t xml:space="preserve"> Launch Stage D</w:t>
      </w:r>
      <w:r w:rsidRPr="00457E95">
        <w:rPr>
          <w:rFonts w:ascii="Arial" w:hAnsi="Arial" w:cs="Arial"/>
        </w:rPr>
        <w:t xml:space="preserve">isposal </w:t>
      </w:r>
      <w:r w:rsidR="00E061ED">
        <w:rPr>
          <w:rFonts w:ascii="Arial" w:hAnsi="Arial" w:cs="Arial"/>
        </w:rPr>
        <w:t>P</w:t>
      </w:r>
      <w:r w:rsidRPr="00457E95">
        <w:rPr>
          <w:rFonts w:ascii="Arial" w:hAnsi="Arial" w:cs="Arial"/>
        </w:rPr>
        <w:t>lan (</w:t>
      </w:r>
      <w:r w:rsidR="00E061ED">
        <w:rPr>
          <w:rFonts w:ascii="Arial" w:hAnsi="Arial" w:cs="Arial"/>
        </w:rPr>
        <w:t>LS</w:t>
      </w:r>
      <w:r w:rsidRPr="00457E95">
        <w:rPr>
          <w:rFonts w:ascii="Arial" w:hAnsi="Arial" w:cs="Arial"/>
        </w:rPr>
        <w:t>DP) shall be developed, maintained and updated in all phases of mission and launch system design</w:t>
      </w:r>
      <w:r w:rsidR="00E061ED">
        <w:rPr>
          <w:rFonts w:ascii="Arial" w:hAnsi="Arial" w:cs="Arial"/>
        </w:rPr>
        <w:t xml:space="preserve"> and shall be included in the </w:t>
      </w:r>
      <w:r w:rsidR="00EB32E8">
        <w:rPr>
          <w:rFonts w:ascii="Arial" w:hAnsi="Arial" w:cs="Arial"/>
        </w:rPr>
        <w:t xml:space="preserve">overall </w:t>
      </w:r>
      <w:r w:rsidR="00E061ED">
        <w:rPr>
          <w:rFonts w:ascii="Arial" w:hAnsi="Arial" w:cs="Arial"/>
        </w:rPr>
        <w:t>End of Mission Disposal Plan</w:t>
      </w:r>
      <w:r w:rsidR="00EB32E8">
        <w:rPr>
          <w:rFonts w:ascii="Arial" w:hAnsi="Arial" w:cs="Arial"/>
        </w:rPr>
        <w:t xml:space="preserve"> (EOMDP)</w:t>
      </w:r>
      <w:r w:rsidR="00620382">
        <w:rPr>
          <w:rFonts w:ascii="Arial" w:hAnsi="Arial" w:cs="Arial"/>
        </w:rPr>
        <w:t xml:space="preserve"> defined in ISO 24113</w:t>
      </w:r>
      <w:r w:rsidRPr="00457E95">
        <w:rPr>
          <w:rFonts w:ascii="Arial" w:hAnsi="Arial" w:cs="Arial"/>
        </w:rPr>
        <w:t>.  Th</w:t>
      </w:r>
      <w:r w:rsidR="00E061ED">
        <w:rPr>
          <w:rFonts w:ascii="Arial" w:hAnsi="Arial" w:cs="Arial"/>
        </w:rPr>
        <w:t>e LSDP</w:t>
      </w:r>
      <w:r w:rsidRPr="00457E95">
        <w:rPr>
          <w:rFonts w:ascii="Arial" w:hAnsi="Arial" w:cs="Arial"/>
        </w:rPr>
        <w:t xml:space="preserve"> shall include:</w:t>
      </w:r>
    </w:p>
    <w:p w:rsidR="008C395E" w:rsidRPr="00457E95" w:rsidRDefault="00457E95" w:rsidP="00457E95">
      <w:pPr>
        <w:numPr>
          <w:ilvl w:val="0"/>
          <w:numId w:val="13"/>
        </w:numPr>
        <w:spacing w:after="240" w:line="230" w:lineRule="atLeast"/>
        <w:jc w:val="both"/>
        <w:rPr>
          <w:rFonts w:ascii="Arial" w:eastAsia="MS Mincho" w:hAnsi="Arial" w:cs="Arial"/>
          <w:szCs w:val="20"/>
          <w:lang w:eastAsia="ja-JP"/>
        </w:rPr>
      </w:pPr>
      <w:r w:rsidRPr="00457E95">
        <w:rPr>
          <w:rFonts w:ascii="Arial" w:eastAsia="MS Mincho" w:hAnsi="Arial" w:cs="Arial"/>
          <w:szCs w:val="20"/>
          <w:lang w:eastAsia="ja-JP"/>
        </w:rPr>
        <w:t xml:space="preserve">details of the nominal orbit where the launch stage is to be </w:t>
      </w:r>
      <w:r w:rsidR="00EB32E8">
        <w:rPr>
          <w:rFonts w:ascii="Arial" w:eastAsia="MS Mincho" w:hAnsi="Arial" w:cs="Arial"/>
          <w:szCs w:val="20"/>
          <w:lang w:eastAsia="ja-JP"/>
        </w:rPr>
        <w:t>separated from the payload</w:t>
      </w:r>
      <w:r w:rsidRPr="00457E95">
        <w:rPr>
          <w:rFonts w:ascii="Arial" w:eastAsia="MS Mincho" w:hAnsi="Arial" w:cs="Arial"/>
          <w:szCs w:val="20"/>
          <w:lang w:eastAsia="ja-JP"/>
        </w:rPr>
        <w:t>,</w:t>
      </w:r>
    </w:p>
    <w:p w:rsidR="008C395E" w:rsidRPr="00457E95" w:rsidRDefault="00457E95" w:rsidP="00457E95">
      <w:pPr>
        <w:numPr>
          <w:ilvl w:val="0"/>
          <w:numId w:val="13"/>
        </w:numPr>
        <w:spacing w:after="240" w:line="230" w:lineRule="atLeast"/>
        <w:jc w:val="both"/>
        <w:rPr>
          <w:rFonts w:ascii="Arial" w:eastAsia="MS Mincho" w:hAnsi="Arial" w:cs="Arial"/>
          <w:szCs w:val="20"/>
          <w:lang w:eastAsia="ja-JP"/>
        </w:rPr>
      </w:pPr>
      <w:r w:rsidRPr="00457E95">
        <w:rPr>
          <w:rFonts w:ascii="Arial" w:eastAsia="MS Mincho" w:hAnsi="Arial" w:cs="Arial"/>
          <w:szCs w:val="20"/>
          <w:lang w:eastAsia="ja-JP"/>
        </w:rPr>
        <w:t xml:space="preserve">a statement of the </w:t>
      </w:r>
      <w:r w:rsidR="00EB32E8">
        <w:rPr>
          <w:rFonts w:ascii="Arial" w:eastAsia="MS Mincho" w:hAnsi="Arial" w:cs="Arial"/>
          <w:szCs w:val="20"/>
          <w:lang w:eastAsia="ja-JP"/>
        </w:rPr>
        <w:t xml:space="preserve">stage </w:t>
      </w:r>
      <w:r w:rsidRPr="00457E95">
        <w:rPr>
          <w:rFonts w:ascii="Arial" w:eastAsia="MS Mincho" w:hAnsi="Arial" w:cs="Arial"/>
          <w:szCs w:val="20"/>
          <w:lang w:eastAsia="ja-JP"/>
        </w:rPr>
        <w:t xml:space="preserve">disposal method </w:t>
      </w:r>
      <w:r w:rsidR="000423E4">
        <w:rPr>
          <w:rFonts w:ascii="Arial" w:eastAsia="MS Mincho" w:hAnsi="Arial" w:cs="Arial"/>
          <w:szCs w:val="20"/>
          <w:lang w:eastAsia="ja-JP"/>
        </w:rPr>
        <w:t xml:space="preserve">to be utilized </w:t>
      </w:r>
      <w:r w:rsidRPr="00457E95">
        <w:rPr>
          <w:rFonts w:ascii="Arial" w:eastAsia="MS Mincho" w:hAnsi="Arial" w:cs="Arial"/>
          <w:szCs w:val="20"/>
          <w:lang w:eastAsia="ja-JP"/>
        </w:rPr>
        <w:t>(retrieval, controlled re-entry, augmented de</w:t>
      </w:r>
      <w:r w:rsidR="00E061ED">
        <w:rPr>
          <w:rFonts w:ascii="Arial" w:eastAsia="MS Mincho" w:hAnsi="Arial" w:cs="Arial"/>
          <w:szCs w:val="20"/>
          <w:lang w:eastAsia="ja-JP"/>
        </w:rPr>
        <w:t>cay, natural decay or re-orbit) and background information supporti</w:t>
      </w:r>
      <w:r w:rsidR="000423E4">
        <w:rPr>
          <w:rFonts w:ascii="Arial" w:eastAsia="MS Mincho" w:hAnsi="Arial" w:cs="Arial"/>
          <w:szCs w:val="20"/>
          <w:lang w:eastAsia="ja-JP"/>
        </w:rPr>
        <w:t>ng the selection of this method,</w:t>
      </w:r>
    </w:p>
    <w:p w:rsidR="008C395E" w:rsidRPr="00457E95" w:rsidRDefault="00457E95" w:rsidP="00457E95">
      <w:pPr>
        <w:numPr>
          <w:ilvl w:val="0"/>
          <w:numId w:val="13"/>
        </w:numPr>
        <w:spacing w:after="240" w:line="230" w:lineRule="atLeast"/>
        <w:jc w:val="both"/>
        <w:rPr>
          <w:rFonts w:ascii="Arial" w:eastAsia="MS Mincho" w:hAnsi="Arial" w:cs="Arial"/>
          <w:szCs w:val="20"/>
          <w:lang w:eastAsia="ja-JP"/>
        </w:rPr>
      </w:pPr>
      <w:r w:rsidRPr="00457E95">
        <w:rPr>
          <w:rFonts w:ascii="Arial" w:eastAsia="MS Mincho" w:hAnsi="Arial" w:cs="Arial"/>
          <w:szCs w:val="20"/>
          <w:lang w:eastAsia="ja-JP"/>
        </w:rPr>
        <w:t xml:space="preserve">identity of systems and capabilities required for successful completion of the </w:t>
      </w:r>
      <w:r w:rsidR="00EB32E8">
        <w:rPr>
          <w:rFonts w:ascii="Arial" w:eastAsia="MS Mincho" w:hAnsi="Arial" w:cs="Arial"/>
          <w:szCs w:val="20"/>
          <w:lang w:eastAsia="ja-JP"/>
        </w:rPr>
        <w:t xml:space="preserve">stage </w:t>
      </w:r>
      <w:r w:rsidRPr="00457E95">
        <w:rPr>
          <w:rFonts w:ascii="Arial" w:eastAsia="MS Mincho" w:hAnsi="Arial" w:cs="Arial"/>
          <w:szCs w:val="20"/>
          <w:lang w:eastAsia="ja-JP"/>
        </w:rPr>
        <w:t>disposal action,</w:t>
      </w:r>
    </w:p>
    <w:p w:rsidR="008C395E" w:rsidRDefault="00457E95" w:rsidP="00457E95">
      <w:pPr>
        <w:numPr>
          <w:ilvl w:val="0"/>
          <w:numId w:val="13"/>
        </w:numPr>
        <w:spacing w:after="240" w:line="230" w:lineRule="atLeast"/>
        <w:jc w:val="both"/>
        <w:rPr>
          <w:rFonts w:ascii="Arial" w:eastAsia="MS Mincho" w:hAnsi="Arial" w:cs="Arial"/>
          <w:szCs w:val="20"/>
          <w:lang w:eastAsia="ja-JP"/>
        </w:rPr>
      </w:pPr>
      <w:r w:rsidRPr="00457E95">
        <w:rPr>
          <w:rFonts w:ascii="Arial" w:eastAsia="MS Mincho" w:hAnsi="Arial" w:cs="Arial"/>
          <w:szCs w:val="20"/>
          <w:lang w:eastAsia="ja-JP"/>
        </w:rPr>
        <w:lastRenderedPageBreak/>
        <w:t xml:space="preserve">estimates of the propellant, power, controllability, and communications required for any </w:t>
      </w:r>
      <w:r w:rsidR="00EB32E8">
        <w:rPr>
          <w:rFonts w:ascii="Arial" w:eastAsia="MS Mincho" w:hAnsi="Arial" w:cs="Arial"/>
          <w:szCs w:val="20"/>
          <w:lang w:eastAsia="ja-JP"/>
        </w:rPr>
        <w:t xml:space="preserve">stage </w:t>
      </w:r>
      <w:r w:rsidRPr="00457E95">
        <w:rPr>
          <w:rFonts w:ascii="Arial" w:eastAsia="MS Mincho" w:hAnsi="Arial" w:cs="Arial"/>
          <w:szCs w:val="20"/>
          <w:lang w:eastAsia="ja-JP"/>
        </w:rPr>
        <w:t>disposal or re-orbit maneuver,</w:t>
      </w:r>
    </w:p>
    <w:p w:rsidR="00EB32E8" w:rsidRPr="00457E95" w:rsidRDefault="00EB32E8" w:rsidP="00457E95">
      <w:pPr>
        <w:numPr>
          <w:ilvl w:val="0"/>
          <w:numId w:val="13"/>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 xml:space="preserve">verification that the selected mission design leaves the launch stage with sufficient propellant, power, controllability, and communications capability for disposal after payload separation in order to meet the reliability for disposal requirement specified in </w:t>
      </w:r>
      <w:r w:rsidR="00A9547B">
        <w:rPr>
          <w:rFonts w:ascii="Arial" w:eastAsia="MS Mincho" w:hAnsi="Arial" w:cs="Arial"/>
          <w:szCs w:val="20"/>
          <w:lang w:eastAsia="ja-JP"/>
        </w:rPr>
        <w:t>5</w:t>
      </w:r>
      <w:r>
        <w:rPr>
          <w:rFonts w:ascii="Arial" w:eastAsia="MS Mincho" w:hAnsi="Arial" w:cs="Arial"/>
          <w:szCs w:val="20"/>
          <w:lang w:eastAsia="ja-JP"/>
        </w:rPr>
        <w:t>.1.</w:t>
      </w:r>
    </w:p>
    <w:p w:rsidR="00E061ED" w:rsidRDefault="00E061ED" w:rsidP="00457E95">
      <w:pPr>
        <w:numPr>
          <w:ilvl w:val="0"/>
          <w:numId w:val="13"/>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if direct reentry is selected, identification of the geographic area where the stage will reenter</w:t>
      </w:r>
    </w:p>
    <w:p w:rsidR="00A9547B" w:rsidRDefault="00A9547B" w:rsidP="00457E95">
      <w:pPr>
        <w:numPr>
          <w:ilvl w:val="0"/>
          <w:numId w:val="13"/>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if re</w:t>
      </w:r>
      <w:r w:rsidR="005E2217">
        <w:rPr>
          <w:rFonts w:ascii="Arial" w:eastAsia="MS Mincho" w:hAnsi="Arial" w:cs="Arial"/>
          <w:szCs w:val="20"/>
          <w:lang w:eastAsia="ja-JP"/>
        </w:rPr>
        <w:t>-</w:t>
      </w:r>
      <w:r>
        <w:rPr>
          <w:rFonts w:ascii="Arial" w:eastAsia="MS Mincho" w:hAnsi="Arial" w:cs="Arial"/>
          <w:szCs w:val="20"/>
          <w:lang w:eastAsia="ja-JP"/>
        </w:rPr>
        <w:t xml:space="preserve">orbit to an orbit </w:t>
      </w:r>
      <w:r w:rsidR="005E2217">
        <w:rPr>
          <w:rFonts w:ascii="Arial" w:eastAsia="MS Mincho" w:hAnsi="Arial" w:cs="Arial"/>
          <w:szCs w:val="20"/>
          <w:lang w:eastAsia="ja-JP"/>
        </w:rPr>
        <w:t xml:space="preserve">where the stage </w:t>
      </w:r>
      <w:r>
        <w:rPr>
          <w:rFonts w:ascii="Arial" w:eastAsia="MS Mincho" w:hAnsi="Arial" w:cs="Arial"/>
          <w:szCs w:val="20"/>
          <w:lang w:eastAsia="ja-JP"/>
        </w:rPr>
        <w:t xml:space="preserve">will </w:t>
      </w:r>
      <w:r w:rsidR="000423E4">
        <w:rPr>
          <w:rFonts w:ascii="Arial" w:eastAsia="MS Mincho" w:hAnsi="Arial" w:cs="Arial"/>
          <w:szCs w:val="20"/>
          <w:lang w:eastAsia="ja-JP"/>
        </w:rPr>
        <w:t>not enter</w:t>
      </w:r>
      <w:r>
        <w:rPr>
          <w:rFonts w:ascii="Arial" w:eastAsia="MS Mincho" w:hAnsi="Arial" w:cs="Arial"/>
          <w:szCs w:val="20"/>
          <w:lang w:eastAsia="ja-JP"/>
        </w:rPr>
        <w:t xml:space="preserve"> the LEO </w:t>
      </w:r>
      <w:r w:rsidR="000423E4">
        <w:rPr>
          <w:rFonts w:ascii="Arial" w:eastAsia="MS Mincho" w:hAnsi="Arial" w:cs="Arial"/>
          <w:szCs w:val="20"/>
          <w:lang w:eastAsia="ja-JP"/>
        </w:rPr>
        <w:t xml:space="preserve">or GEO </w:t>
      </w:r>
      <w:r>
        <w:rPr>
          <w:rFonts w:ascii="Arial" w:eastAsia="MS Mincho" w:hAnsi="Arial" w:cs="Arial"/>
          <w:szCs w:val="20"/>
          <w:lang w:eastAsia="ja-JP"/>
        </w:rPr>
        <w:t xml:space="preserve">protected region </w:t>
      </w:r>
      <w:r w:rsidR="005E2217">
        <w:rPr>
          <w:rFonts w:ascii="Arial" w:eastAsia="MS Mincho" w:hAnsi="Arial" w:cs="Arial"/>
          <w:szCs w:val="20"/>
          <w:lang w:eastAsia="ja-JP"/>
        </w:rPr>
        <w:t xml:space="preserve">for 100 years </w:t>
      </w:r>
      <w:r>
        <w:rPr>
          <w:rFonts w:ascii="Arial" w:eastAsia="MS Mincho" w:hAnsi="Arial" w:cs="Arial"/>
          <w:szCs w:val="20"/>
          <w:lang w:eastAsia="ja-JP"/>
        </w:rPr>
        <w:t xml:space="preserve">is selected, </w:t>
      </w:r>
      <w:r w:rsidR="005E2217">
        <w:rPr>
          <w:rFonts w:ascii="Arial" w:eastAsia="MS Mincho" w:hAnsi="Arial" w:cs="Arial"/>
          <w:szCs w:val="20"/>
          <w:lang w:eastAsia="ja-JP"/>
        </w:rPr>
        <w:t xml:space="preserve">details of the final orbit and </w:t>
      </w:r>
      <w:r w:rsidR="000423E4">
        <w:rPr>
          <w:rFonts w:ascii="Arial" w:eastAsia="MS Mincho" w:hAnsi="Arial" w:cs="Arial"/>
          <w:szCs w:val="20"/>
          <w:lang w:eastAsia="ja-JP"/>
        </w:rPr>
        <w:t>the rationale for its selection,</w:t>
      </w:r>
    </w:p>
    <w:p w:rsidR="00FB71A1" w:rsidRDefault="00E061ED" w:rsidP="00457E95">
      <w:pPr>
        <w:numPr>
          <w:ilvl w:val="0"/>
          <w:numId w:val="13"/>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 xml:space="preserve">a time line for the disposal (and reentry, if direct reentry is selected) action, and a list of </w:t>
      </w:r>
      <w:r w:rsidRPr="00457E95">
        <w:rPr>
          <w:rFonts w:ascii="Arial" w:eastAsia="MS Mincho" w:hAnsi="Arial" w:cs="Arial"/>
          <w:szCs w:val="20"/>
          <w:lang w:eastAsia="ja-JP"/>
        </w:rPr>
        <w:t>those individuals and/or entities to be notified</w:t>
      </w:r>
      <w:r>
        <w:rPr>
          <w:rFonts w:ascii="Arial" w:eastAsia="MS Mincho" w:hAnsi="Arial" w:cs="Arial"/>
          <w:szCs w:val="20"/>
          <w:lang w:eastAsia="ja-JP"/>
        </w:rPr>
        <w:t xml:space="preserve"> prior to </w:t>
      </w:r>
      <w:r w:rsidR="000423E4">
        <w:rPr>
          <w:rFonts w:ascii="Arial" w:eastAsia="MS Mincho" w:hAnsi="Arial" w:cs="Arial"/>
          <w:szCs w:val="20"/>
          <w:lang w:eastAsia="ja-JP"/>
        </w:rPr>
        <w:t xml:space="preserve">the </w:t>
      </w:r>
      <w:r>
        <w:rPr>
          <w:rFonts w:ascii="Arial" w:eastAsia="MS Mincho" w:hAnsi="Arial" w:cs="Arial"/>
          <w:szCs w:val="20"/>
          <w:lang w:eastAsia="ja-JP"/>
        </w:rPr>
        <w:t xml:space="preserve">disposal </w:t>
      </w:r>
      <w:r w:rsidR="000423E4">
        <w:rPr>
          <w:rFonts w:ascii="Arial" w:eastAsia="MS Mincho" w:hAnsi="Arial" w:cs="Arial"/>
          <w:szCs w:val="20"/>
          <w:lang w:eastAsia="ja-JP"/>
        </w:rPr>
        <w:t xml:space="preserve">action </w:t>
      </w:r>
      <w:r>
        <w:rPr>
          <w:rFonts w:ascii="Arial" w:eastAsia="MS Mincho" w:hAnsi="Arial" w:cs="Arial"/>
          <w:szCs w:val="20"/>
          <w:lang w:eastAsia="ja-JP"/>
        </w:rPr>
        <w:t>and a time</w:t>
      </w:r>
      <w:r w:rsidR="000423E4">
        <w:rPr>
          <w:rFonts w:ascii="Arial" w:eastAsia="MS Mincho" w:hAnsi="Arial" w:cs="Arial"/>
          <w:szCs w:val="20"/>
          <w:lang w:eastAsia="ja-JP"/>
        </w:rPr>
        <w:t xml:space="preserve">line for notification, </w:t>
      </w:r>
    </w:p>
    <w:p w:rsidR="008C395E" w:rsidRDefault="00FB71A1" w:rsidP="00457E95">
      <w:pPr>
        <w:numPr>
          <w:ilvl w:val="0"/>
          <w:numId w:val="13"/>
        </w:numPr>
        <w:spacing w:after="240" w:line="230" w:lineRule="atLeast"/>
        <w:jc w:val="both"/>
        <w:rPr>
          <w:rFonts w:ascii="Arial" w:eastAsia="MS Mincho" w:hAnsi="Arial" w:cs="Arial"/>
          <w:szCs w:val="20"/>
          <w:lang w:eastAsia="ja-JP"/>
        </w:rPr>
      </w:pPr>
      <w:r>
        <w:rPr>
          <w:rFonts w:ascii="Arial" w:eastAsia="MS Mincho" w:hAnsi="Arial" w:cs="Arial"/>
          <w:szCs w:val="20"/>
          <w:lang w:eastAsia="ja-JP"/>
        </w:rPr>
        <w:t xml:space="preserve">the plan and timeline for </w:t>
      </w:r>
      <w:proofErr w:type="spellStart"/>
      <w:r>
        <w:rPr>
          <w:rFonts w:ascii="Arial" w:eastAsia="MS Mincho" w:hAnsi="Arial" w:cs="Arial"/>
          <w:szCs w:val="20"/>
          <w:lang w:eastAsia="ja-JP"/>
        </w:rPr>
        <w:t>passivating</w:t>
      </w:r>
      <w:proofErr w:type="spellEnd"/>
      <w:r>
        <w:rPr>
          <w:rFonts w:ascii="Arial" w:eastAsia="MS Mincho" w:hAnsi="Arial" w:cs="Arial"/>
          <w:szCs w:val="20"/>
          <w:lang w:eastAsia="ja-JP"/>
        </w:rPr>
        <w:t xml:space="preserve"> the launch stage if direct reentry is not selected as a disposal option, </w:t>
      </w:r>
      <w:r w:rsidR="000423E4">
        <w:rPr>
          <w:rFonts w:ascii="Arial" w:eastAsia="MS Mincho" w:hAnsi="Arial" w:cs="Arial"/>
          <w:szCs w:val="20"/>
          <w:lang w:eastAsia="ja-JP"/>
        </w:rPr>
        <w:t xml:space="preserve">and </w:t>
      </w:r>
    </w:p>
    <w:p w:rsidR="008C395E" w:rsidRPr="00FB71A1" w:rsidRDefault="00E061ED" w:rsidP="00FB71A1">
      <w:pPr>
        <w:numPr>
          <w:ilvl w:val="0"/>
          <w:numId w:val="13"/>
        </w:numPr>
        <w:spacing w:after="240" w:line="230" w:lineRule="atLeast"/>
        <w:jc w:val="both"/>
        <w:rPr>
          <w:rFonts w:ascii="Arial" w:eastAsia="MS Mincho" w:hAnsi="Arial" w:cs="Arial"/>
          <w:szCs w:val="20"/>
          <w:lang w:eastAsia="ja-JP"/>
        </w:rPr>
      </w:pPr>
      <w:proofErr w:type="gramStart"/>
      <w:r>
        <w:rPr>
          <w:rFonts w:ascii="Arial" w:eastAsia="MS Mincho" w:hAnsi="Arial" w:cs="Arial"/>
          <w:szCs w:val="20"/>
          <w:lang w:eastAsia="ja-JP"/>
        </w:rPr>
        <w:t>documentation</w:t>
      </w:r>
      <w:proofErr w:type="gramEnd"/>
      <w:r>
        <w:rPr>
          <w:rFonts w:ascii="Arial" w:eastAsia="MS Mincho" w:hAnsi="Arial" w:cs="Arial"/>
          <w:szCs w:val="20"/>
          <w:lang w:eastAsia="ja-JP"/>
        </w:rPr>
        <w:t xml:space="preserve"> of </w:t>
      </w:r>
      <w:r w:rsidR="00FB71A1">
        <w:rPr>
          <w:rFonts w:ascii="Arial" w:eastAsia="MS Mincho" w:hAnsi="Arial" w:cs="Arial"/>
          <w:szCs w:val="20"/>
          <w:lang w:eastAsia="ja-JP"/>
        </w:rPr>
        <w:t xml:space="preserve">the completion of the </w:t>
      </w:r>
      <w:r>
        <w:rPr>
          <w:rFonts w:ascii="Arial" w:eastAsia="MS Mincho" w:hAnsi="Arial" w:cs="Arial"/>
          <w:szCs w:val="20"/>
          <w:lang w:eastAsia="ja-JP"/>
        </w:rPr>
        <w:t>disposal actions, including confirmation that the actions w</w:t>
      </w:r>
      <w:r w:rsidR="00EB32E8">
        <w:rPr>
          <w:rFonts w:ascii="Arial" w:eastAsia="MS Mincho" w:hAnsi="Arial" w:cs="Arial"/>
          <w:szCs w:val="20"/>
          <w:lang w:eastAsia="ja-JP"/>
        </w:rPr>
        <w:t>ere</w:t>
      </w:r>
      <w:r>
        <w:rPr>
          <w:rFonts w:ascii="Arial" w:eastAsia="MS Mincho" w:hAnsi="Arial" w:cs="Arial"/>
          <w:szCs w:val="20"/>
          <w:lang w:eastAsia="ja-JP"/>
        </w:rPr>
        <w:t xml:space="preserve"> successful</w:t>
      </w:r>
      <w:r w:rsidR="00EB32E8">
        <w:rPr>
          <w:rFonts w:ascii="Arial" w:eastAsia="MS Mincho" w:hAnsi="Arial" w:cs="Arial"/>
          <w:szCs w:val="20"/>
          <w:lang w:eastAsia="ja-JP"/>
        </w:rPr>
        <w:t xml:space="preserve"> and the final disposition of disposed hardware</w:t>
      </w:r>
      <w:r>
        <w:rPr>
          <w:rFonts w:ascii="Arial" w:eastAsia="MS Mincho" w:hAnsi="Arial" w:cs="Arial"/>
          <w:szCs w:val="20"/>
          <w:lang w:eastAsia="ja-JP"/>
        </w:rPr>
        <w:t>.</w:t>
      </w:r>
    </w:p>
    <w:p w:rsidR="00676DE5" w:rsidRPr="00DE2093" w:rsidRDefault="00A464E9" w:rsidP="00DE2093">
      <w:pPr>
        <w:pStyle w:val="Heading2"/>
        <w:numPr>
          <w:ilvl w:val="0"/>
          <w:numId w:val="0"/>
        </w:numPr>
        <w:rPr>
          <w:rFonts w:cs="Arial"/>
        </w:rPr>
      </w:pPr>
      <w:bookmarkStart w:id="5" w:name="_Toc213122679"/>
      <w:proofErr w:type="gramStart"/>
      <w:r>
        <w:rPr>
          <w:rFonts w:cs="Arial"/>
        </w:rPr>
        <w:t>6</w:t>
      </w:r>
      <w:r w:rsidR="00DE2093" w:rsidRPr="00DE2093">
        <w:rPr>
          <w:rFonts w:cs="Arial"/>
        </w:rPr>
        <w:t xml:space="preserve">.4  </w:t>
      </w:r>
      <w:r w:rsidR="00676DE5" w:rsidRPr="00DE2093">
        <w:rPr>
          <w:rFonts w:cs="Arial"/>
        </w:rPr>
        <w:t>Reliability</w:t>
      </w:r>
      <w:proofErr w:type="gramEnd"/>
      <w:r w:rsidR="00676DE5" w:rsidRPr="00DE2093">
        <w:rPr>
          <w:rFonts w:cs="Arial"/>
        </w:rPr>
        <w:t xml:space="preserve"> for disposal</w:t>
      </w:r>
      <w:bookmarkEnd w:id="5"/>
    </w:p>
    <w:p w:rsidR="00676DE5" w:rsidRPr="00457E95" w:rsidRDefault="00AA76CC" w:rsidP="00676DE5">
      <w:pPr>
        <w:rPr>
          <w:rFonts w:ascii="Arial" w:hAnsi="Arial" w:cs="Arial"/>
        </w:rPr>
      </w:pPr>
      <w:r w:rsidRPr="00457E95">
        <w:rPr>
          <w:rFonts w:ascii="Arial" w:hAnsi="Arial" w:cs="Arial"/>
        </w:rPr>
        <w:t xml:space="preserve">The </w:t>
      </w:r>
      <w:r w:rsidR="00EB32E8">
        <w:rPr>
          <w:rFonts w:ascii="Arial" w:hAnsi="Arial" w:cs="Arial"/>
        </w:rPr>
        <w:t xml:space="preserve">launch mission and </w:t>
      </w:r>
      <w:r w:rsidRPr="00457E95">
        <w:rPr>
          <w:rFonts w:ascii="Arial" w:hAnsi="Arial" w:cs="Arial"/>
        </w:rPr>
        <w:t xml:space="preserve">launch stage shall be designed such that the probability of completing the disposal action, including </w:t>
      </w:r>
      <w:r w:rsidR="005A17AA">
        <w:rPr>
          <w:rFonts w:ascii="Arial" w:eastAsia="MS Mincho" w:hAnsi="Arial" w:cs="Arial"/>
          <w:szCs w:val="20"/>
          <w:lang w:eastAsia="ja-JP"/>
        </w:rPr>
        <w:t>remaining propellant, power, controllability, communications, and loss</w:t>
      </w:r>
      <w:r w:rsidR="005A17AA" w:rsidRPr="00457E95">
        <w:rPr>
          <w:rFonts w:ascii="Arial" w:hAnsi="Arial" w:cs="Arial"/>
        </w:rPr>
        <w:t xml:space="preserve"> of redundancy, </w:t>
      </w:r>
      <w:r w:rsidRPr="00457E95">
        <w:rPr>
          <w:rFonts w:ascii="Arial" w:hAnsi="Arial" w:cs="Arial"/>
        </w:rPr>
        <w:t xml:space="preserve">equals or exceeds 0.95 </w:t>
      </w:r>
      <w:r w:rsidR="005A17AA">
        <w:rPr>
          <w:rFonts w:ascii="Arial" w:hAnsi="Arial" w:cs="Arial"/>
        </w:rPr>
        <w:t>at</w:t>
      </w:r>
      <w:r w:rsidRPr="00457E95">
        <w:rPr>
          <w:rFonts w:ascii="Arial" w:hAnsi="Arial" w:cs="Arial"/>
        </w:rPr>
        <w:t xml:space="preserve"> the time to execute the disposal action.  Details of the design that provides the basis for the probability estimate shall be included in the </w:t>
      </w:r>
      <w:r w:rsidR="00EB32E8">
        <w:rPr>
          <w:rFonts w:ascii="Arial" w:hAnsi="Arial" w:cs="Arial"/>
        </w:rPr>
        <w:t>LS</w:t>
      </w:r>
      <w:r w:rsidRPr="00457E95">
        <w:rPr>
          <w:rFonts w:ascii="Arial" w:hAnsi="Arial" w:cs="Arial"/>
        </w:rPr>
        <w:t>DP</w:t>
      </w:r>
      <w:r w:rsidR="005E2217">
        <w:rPr>
          <w:rFonts w:ascii="Arial" w:hAnsi="Arial" w:cs="Arial"/>
        </w:rPr>
        <w:t xml:space="preserve"> (see ISO 26872 Annex A for an example of how this probability may be computed). </w:t>
      </w:r>
    </w:p>
    <w:p w:rsidR="00676DE5" w:rsidRDefault="00A464E9" w:rsidP="00DE2093">
      <w:pPr>
        <w:pStyle w:val="Heading2"/>
        <w:numPr>
          <w:ilvl w:val="0"/>
          <w:numId w:val="0"/>
        </w:numPr>
        <w:rPr>
          <w:rFonts w:cs="Arial"/>
        </w:rPr>
      </w:pPr>
      <w:bookmarkStart w:id="6" w:name="_Toc213122680"/>
      <w:proofErr w:type="gramStart"/>
      <w:r>
        <w:rPr>
          <w:rFonts w:cs="Arial"/>
        </w:rPr>
        <w:t>6</w:t>
      </w:r>
      <w:r w:rsidR="00DE2093">
        <w:rPr>
          <w:rFonts w:cs="Arial"/>
        </w:rPr>
        <w:t xml:space="preserve">.5  </w:t>
      </w:r>
      <w:r w:rsidR="00676DE5" w:rsidRPr="00457E95">
        <w:rPr>
          <w:rFonts w:cs="Arial"/>
        </w:rPr>
        <w:t>Criteria</w:t>
      </w:r>
      <w:proofErr w:type="gramEnd"/>
      <w:r w:rsidR="00676DE5" w:rsidRPr="00457E95">
        <w:rPr>
          <w:rFonts w:cs="Arial"/>
        </w:rPr>
        <w:t xml:space="preserve"> for executing disposal action</w:t>
      </w:r>
      <w:bookmarkEnd w:id="6"/>
    </w:p>
    <w:p w:rsidR="005A17AA" w:rsidRDefault="005A17AA" w:rsidP="005A17AA">
      <w:pPr>
        <w:rPr>
          <w:rFonts w:ascii="Arial" w:hAnsi="Arial" w:cs="Arial"/>
        </w:rPr>
      </w:pPr>
      <w:r>
        <w:rPr>
          <w:rFonts w:ascii="Arial" w:hAnsi="Arial" w:cs="Arial"/>
        </w:rPr>
        <w:t>L</w:t>
      </w:r>
      <w:r w:rsidRPr="005A17AA">
        <w:rPr>
          <w:rFonts w:ascii="Arial" w:hAnsi="Arial" w:cs="Arial"/>
        </w:rPr>
        <w:t xml:space="preserve">aunch stage </w:t>
      </w:r>
      <w:r>
        <w:rPr>
          <w:rFonts w:ascii="Arial" w:hAnsi="Arial" w:cs="Arial"/>
        </w:rPr>
        <w:t>disposal shall be scheduled as soon as practical after release of the payload.</w:t>
      </w:r>
      <w:r w:rsidRPr="005A17AA">
        <w:rPr>
          <w:rFonts w:ascii="Arial" w:hAnsi="Arial" w:cs="Arial"/>
        </w:rPr>
        <w:t xml:space="preserve"> </w:t>
      </w:r>
    </w:p>
    <w:p w:rsidR="005A17AA" w:rsidRPr="005A17AA" w:rsidRDefault="005A17AA" w:rsidP="005A17AA">
      <w:pPr>
        <w:rPr>
          <w:rFonts w:ascii="Arial" w:hAnsi="Arial" w:cs="Arial"/>
        </w:rPr>
      </w:pPr>
      <w:r w:rsidRPr="00457E95">
        <w:rPr>
          <w:rFonts w:ascii="Arial" w:hAnsi="Arial" w:cs="Arial"/>
        </w:rPr>
        <w:t>If it is determined that the impact of executing the disposal action will result in an increased probability of the launch stage causing debris within the protected region then it shall be acceptable to forego the disposal action. (An example of this is the scenario where, after launch, a problem is identified with the de-orbit propulsion system, which is deemed likely to result in a catastrophic loss of the launch stage.  In this case it would be better not to use the propulsion system and hence not to execute the disposal action)</w:t>
      </w:r>
    </w:p>
    <w:p w:rsidR="00676DE5" w:rsidRPr="00457E95" w:rsidRDefault="00A464E9" w:rsidP="00DE2093">
      <w:pPr>
        <w:pStyle w:val="Heading2"/>
        <w:numPr>
          <w:ilvl w:val="0"/>
          <w:numId w:val="0"/>
        </w:numPr>
        <w:rPr>
          <w:rFonts w:cs="Arial"/>
        </w:rPr>
      </w:pPr>
      <w:bookmarkStart w:id="7" w:name="_Toc213122681"/>
      <w:proofErr w:type="gramStart"/>
      <w:r>
        <w:rPr>
          <w:rFonts w:cs="Arial"/>
        </w:rPr>
        <w:t>6</w:t>
      </w:r>
      <w:r w:rsidR="00DE2093">
        <w:rPr>
          <w:rFonts w:cs="Arial"/>
        </w:rPr>
        <w:t xml:space="preserve">.6  </w:t>
      </w:r>
      <w:r w:rsidR="00676DE5" w:rsidRPr="00457E95">
        <w:rPr>
          <w:rFonts w:cs="Arial"/>
        </w:rPr>
        <w:t>Contingency</w:t>
      </w:r>
      <w:proofErr w:type="gramEnd"/>
      <w:r w:rsidR="00676DE5" w:rsidRPr="00457E95">
        <w:rPr>
          <w:rFonts w:cs="Arial"/>
        </w:rPr>
        <w:t xml:space="preserve"> planning</w:t>
      </w:r>
      <w:bookmarkEnd w:id="7"/>
    </w:p>
    <w:p w:rsidR="00256EC9" w:rsidRDefault="005A17AA" w:rsidP="005A17AA">
      <w:pPr>
        <w:rPr>
          <w:rFonts w:ascii="Arial" w:hAnsi="Arial" w:cs="Arial"/>
        </w:rPr>
      </w:pPr>
      <w:r>
        <w:rPr>
          <w:rFonts w:ascii="Arial" w:hAnsi="Arial" w:cs="Arial"/>
        </w:rPr>
        <w:t xml:space="preserve">Should insufficient propellant remain or a system or other failure occur preventing execution of the selected disposal action, </w:t>
      </w:r>
      <w:r w:rsidR="00256EC9" w:rsidRPr="00457E95">
        <w:rPr>
          <w:rFonts w:ascii="Arial" w:hAnsi="Arial" w:cs="Arial"/>
        </w:rPr>
        <w:t>before critical systems are lost</w:t>
      </w:r>
      <w:r w:rsidR="00256EC9">
        <w:rPr>
          <w:rFonts w:ascii="Arial" w:hAnsi="Arial" w:cs="Arial"/>
        </w:rPr>
        <w:t xml:space="preserve"> </w:t>
      </w:r>
      <w:r>
        <w:rPr>
          <w:rFonts w:ascii="Arial" w:hAnsi="Arial" w:cs="Arial"/>
        </w:rPr>
        <w:t xml:space="preserve">every effort shall be made to </w:t>
      </w:r>
    </w:p>
    <w:p w:rsidR="00256EC9" w:rsidRPr="00457E95" w:rsidRDefault="00256EC9" w:rsidP="00256EC9">
      <w:pPr>
        <w:pStyle w:val="ListParagraph"/>
        <w:numPr>
          <w:ilvl w:val="0"/>
          <w:numId w:val="11"/>
        </w:numPr>
        <w:rPr>
          <w:rFonts w:ascii="Arial" w:hAnsi="Arial" w:cs="Arial"/>
        </w:rPr>
      </w:pPr>
      <w:r>
        <w:rPr>
          <w:rFonts w:ascii="Arial" w:hAnsi="Arial" w:cs="Arial"/>
        </w:rPr>
        <w:t xml:space="preserve">select </w:t>
      </w:r>
      <w:r w:rsidRPr="00457E95">
        <w:rPr>
          <w:rFonts w:ascii="Arial" w:hAnsi="Arial" w:cs="Arial"/>
        </w:rPr>
        <w:t>an alternative decay orbit that minimizes the duration of the decay phase, or</w:t>
      </w:r>
    </w:p>
    <w:p w:rsidR="00256EC9" w:rsidRPr="00457E95" w:rsidRDefault="00256EC9" w:rsidP="00256EC9">
      <w:pPr>
        <w:pStyle w:val="ListParagraph"/>
        <w:numPr>
          <w:ilvl w:val="0"/>
          <w:numId w:val="11"/>
        </w:numPr>
        <w:rPr>
          <w:rFonts w:ascii="Arial" w:hAnsi="Arial" w:cs="Arial"/>
        </w:rPr>
      </w:pPr>
      <w:proofErr w:type="gramStart"/>
      <w:r w:rsidRPr="00457E95">
        <w:rPr>
          <w:rFonts w:ascii="Arial" w:hAnsi="Arial" w:cs="Arial"/>
        </w:rPr>
        <w:lastRenderedPageBreak/>
        <w:t>s</w:t>
      </w:r>
      <w:r>
        <w:rPr>
          <w:rFonts w:ascii="Arial" w:hAnsi="Arial" w:cs="Arial"/>
        </w:rPr>
        <w:t>elect</w:t>
      </w:r>
      <w:proofErr w:type="gramEnd"/>
      <w:r w:rsidRPr="00457E95">
        <w:rPr>
          <w:rFonts w:ascii="Arial" w:hAnsi="Arial" w:cs="Arial"/>
        </w:rPr>
        <w:t xml:space="preserve"> an alternative disposal orbit that has as low a probabili</w:t>
      </w:r>
      <w:r>
        <w:rPr>
          <w:rFonts w:ascii="Arial" w:hAnsi="Arial" w:cs="Arial"/>
        </w:rPr>
        <w:t>ty of future interference with</w:t>
      </w:r>
      <w:r w:rsidRPr="00457E95">
        <w:rPr>
          <w:rFonts w:ascii="Arial" w:hAnsi="Arial" w:cs="Arial"/>
        </w:rPr>
        <w:t xml:space="preserve">  the LEO and GEO protected regions as possible.</w:t>
      </w:r>
    </w:p>
    <w:p w:rsidR="005A17AA" w:rsidRDefault="00256EC9" w:rsidP="005A17AA">
      <w:pPr>
        <w:rPr>
          <w:rFonts w:ascii="Arial" w:hAnsi="Arial" w:cs="Arial"/>
        </w:rPr>
      </w:pPr>
      <w:r>
        <w:rPr>
          <w:rFonts w:ascii="Arial" w:hAnsi="Arial" w:cs="Arial"/>
        </w:rPr>
        <w:t>The rationale for and the results of any such disposal action or inaction shall be documented and included in the LSDP.  The final state of the Launch stage shall be included.</w:t>
      </w:r>
    </w:p>
    <w:p w:rsidR="00676DE5" w:rsidRPr="00457E95" w:rsidRDefault="00A464E9" w:rsidP="00DE2093">
      <w:pPr>
        <w:pStyle w:val="Heading2"/>
        <w:numPr>
          <w:ilvl w:val="0"/>
          <w:numId w:val="0"/>
        </w:numPr>
        <w:rPr>
          <w:rFonts w:cs="Arial"/>
        </w:rPr>
      </w:pPr>
      <w:bookmarkStart w:id="8" w:name="_Toc213122682"/>
      <w:proofErr w:type="gramStart"/>
      <w:r>
        <w:rPr>
          <w:rFonts w:eastAsia="Calibri" w:cs="Arial"/>
          <w:szCs w:val="22"/>
          <w:lang w:val="en-US" w:eastAsia="en-US"/>
        </w:rPr>
        <w:t>6</w:t>
      </w:r>
      <w:r w:rsidR="00DE2093" w:rsidRPr="00DE2093">
        <w:rPr>
          <w:rFonts w:eastAsia="Calibri" w:cs="Arial"/>
          <w:szCs w:val="22"/>
          <w:lang w:val="en-US" w:eastAsia="en-US"/>
        </w:rPr>
        <w:t xml:space="preserve">.7  </w:t>
      </w:r>
      <w:r w:rsidR="00676DE5" w:rsidRPr="00457E95">
        <w:rPr>
          <w:rFonts w:cs="Arial"/>
        </w:rPr>
        <w:t>Exceptions</w:t>
      </w:r>
      <w:bookmarkEnd w:id="8"/>
      <w:proofErr w:type="gramEnd"/>
    </w:p>
    <w:p w:rsidR="00B251BC" w:rsidRPr="00457E95" w:rsidRDefault="00B251BC" w:rsidP="00B251BC">
      <w:pPr>
        <w:rPr>
          <w:rFonts w:ascii="Arial" w:hAnsi="Arial" w:cs="Arial"/>
        </w:rPr>
      </w:pPr>
      <w:r w:rsidRPr="00457E95">
        <w:rPr>
          <w:rFonts w:ascii="Arial" w:hAnsi="Arial" w:cs="Arial"/>
        </w:rPr>
        <w:t xml:space="preserve">No disposal action shall be </w:t>
      </w:r>
      <w:r w:rsidR="00366E13">
        <w:rPr>
          <w:rFonts w:ascii="Arial" w:hAnsi="Arial" w:cs="Arial"/>
        </w:rPr>
        <w:t>required</w:t>
      </w:r>
      <w:r w:rsidR="00366E13" w:rsidRPr="00457E95">
        <w:rPr>
          <w:rFonts w:ascii="Arial" w:hAnsi="Arial" w:cs="Arial"/>
        </w:rPr>
        <w:t xml:space="preserve"> </w:t>
      </w:r>
      <w:r w:rsidRPr="00457E95">
        <w:rPr>
          <w:rFonts w:ascii="Arial" w:hAnsi="Arial" w:cs="Arial"/>
        </w:rPr>
        <w:t xml:space="preserve">for all pre-existing launch stage designs, where incorporation of a disposal method into the design of the launch stage is infeasible. </w:t>
      </w:r>
    </w:p>
    <w:p w:rsidR="00676DE5" w:rsidRPr="00457E95" w:rsidRDefault="00676DE5" w:rsidP="00676DE5">
      <w:pPr>
        <w:rPr>
          <w:rFonts w:ascii="Arial" w:hAnsi="Arial" w:cs="Arial"/>
        </w:rPr>
      </w:pPr>
    </w:p>
    <w:p w:rsidR="00676DE5" w:rsidRPr="00457E95" w:rsidRDefault="00676DE5" w:rsidP="00676DE5">
      <w:pPr>
        <w:pStyle w:val="Heading1"/>
        <w:rPr>
          <w:rFonts w:cs="Arial"/>
        </w:rPr>
      </w:pPr>
      <w:bookmarkStart w:id="9" w:name="_Toc213122683"/>
      <w:r w:rsidRPr="00457E95">
        <w:rPr>
          <w:rFonts w:cs="Arial"/>
        </w:rPr>
        <w:t>Disposal planning requirements</w:t>
      </w:r>
      <w:bookmarkEnd w:id="9"/>
    </w:p>
    <w:p w:rsidR="00676DE5" w:rsidRPr="00457E95" w:rsidRDefault="00620382" w:rsidP="00676DE5">
      <w:pPr>
        <w:pStyle w:val="Heading2"/>
        <w:rPr>
          <w:rFonts w:cs="Arial"/>
        </w:rPr>
      </w:pPr>
      <w:bookmarkStart w:id="10" w:name="_Toc213122684"/>
      <w:r>
        <w:rPr>
          <w:rFonts w:cs="Arial"/>
        </w:rPr>
        <w:t xml:space="preserve">  </w:t>
      </w:r>
      <w:r w:rsidR="00676DE5" w:rsidRPr="00457E95">
        <w:rPr>
          <w:rFonts w:cs="Arial"/>
        </w:rPr>
        <w:t xml:space="preserve">Determination whether the disposal must be a controlled </w:t>
      </w:r>
      <w:proofErr w:type="spellStart"/>
      <w:r w:rsidR="00676DE5" w:rsidRPr="00457E95">
        <w:rPr>
          <w:rFonts w:cs="Arial"/>
        </w:rPr>
        <w:t>man</w:t>
      </w:r>
      <w:r>
        <w:rPr>
          <w:rFonts w:cs="Arial"/>
        </w:rPr>
        <w:t>e</w:t>
      </w:r>
      <w:r w:rsidR="00676DE5" w:rsidRPr="00457E95">
        <w:rPr>
          <w:rFonts w:cs="Arial"/>
        </w:rPr>
        <w:t>uv</w:t>
      </w:r>
      <w:bookmarkEnd w:id="10"/>
      <w:r>
        <w:rPr>
          <w:rFonts w:cs="Arial"/>
        </w:rPr>
        <w:t>er</w:t>
      </w:r>
      <w:proofErr w:type="spellEnd"/>
    </w:p>
    <w:p w:rsidR="00B251BC" w:rsidRPr="00457E95" w:rsidRDefault="00B251BC" w:rsidP="00B251BC">
      <w:pPr>
        <w:rPr>
          <w:rFonts w:ascii="Arial" w:hAnsi="Arial" w:cs="Arial"/>
        </w:rPr>
      </w:pPr>
      <w:bookmarkStart w:id="11" w:name="_Toc213122685"/>
      <w:r w:rsidRPr="00457E95">
        <w:rPr>
          <w:rFonts w:ascii="Arial" w:hAnsi="Arial" w:cs="Arial"/>
        </w:rPr>
        <w:t xml:space="preserve">If </w:t>
      </w:r>
      <w:r w:rsidRPr="00457E95">
        <w:rPr>
          <w:rFonts w:ascii="Arial" w:hAnsi="Arial" w:cs="Arial"/>
          <w:lang w:val="en-GB" w:eastAsia="ja-JP"/>
        </w:rPr>
        <w:t>the</w:t>
      </w:r>
      <w:r w:rsidRPr="00457E95">
        <w:rPr>
          <w:rFonts w:ascii="Arial" w:hAnsi="Arial" w:cs="Arial"/>
        </w:rPr>
        <w:t xml:space="preserve"> launch stage has been selected for a re-entry then determination of whether the disposal must be a controlled maneuver shall be in accordance with ISO</w:t>
      </w:r>
      <w:r w:rsidR="00A464E9">
        <w:rPr>
          <w:rFonts w:ascii="Arial" w:hAnsi="Arial" w:cs="Arial"/>
        </w:rPr>
        <w:t xml:space="preserve"> </w:t>
      </w:r>
      <w:r w:rsidRPr="00457E95">
        <w:rPr>
          <w:rFonts w:ascii="Arial" w:hAnsi="Arial" w:cs="Arial"/>
        </w:rPr>
        <w:t xml:space="preserve">27875 Re-entry </w:t>
      </w:r>
      <w:r w:rsidR="00A464E9">
        <w:rPr>
          <w:rFonts w:ascii="Arial" w:hAnsi="Arial" w:cs="Arial"/>
        </w:rPr>
        <w:t>risk management</w:t>
      </w:r>
      <w:r w:rsidRPr="00457E95">
        <w:rPr>
          <w:rFonts w:ascii="Arial" w:hAnsi="Arial" w:cs="Arial"/>
        </w:rPr>
        <w:t xml:space="preserve"> for unmanned spacecraft and launch vehicle orbital stages.</w:t>
      </w:r>
    </w:p>
    <w:p w:rsidR="004B35C4" w:rsidRPr="00457E95" w:rsidRDefault="00620382" w:rsidP="00620382">
      <w:pPr>
        <w:pStyle w:val="Heading2"/>
        <w:numPr>
          <w:ilvl w:val="0"/>
          <w:numId w:val="0"/>
        </w:numPr>
        <w:rPr>
          <w:rFonts w:cs="Arial"/>
        </w:rPr>
      </w:pPr>
      <w:proofErr w:type="gramStart"/>
      <w:r>
        <w:rPr>
          <w:rFonts w:cs="Arial"/>
        </w:rPr>
        <w:t xml:space="preserve">6.2  </w:t>
      </w:r>
      <w:r w:rsidR="004B35C4" w:rsidRPr="00457E95">
        <w:rPr>
          <w:rFonts w:cs="Arial"/>
        </w:rPr>
        <w:t>Estimating</w:t>
      </w:r>
      <w:proofErr w:type="gramEnd"/>
      <w:r w:rsidR="004B35C4" w:rsidRPr="00457E95">
        <w:rPr>
          <w:rFonts w:cs="Arial"/>
        </w:rPr>
        <w:t xml:space="preserve"> orbit lifetime</w:t>
      </w:r>
    </w:p>
    <w:p w:rsidR="004B35C4" w:rsidRPr="00457E95" w:rsidRDefault="00B251BC" w:rsidP="004B35C4">
      <w:pPr>
        <w:rPr>
          <w:rFonts w:ascii="Arial" w:hAnsi="Arial" w:cs="Arial"/>
          <w:lang w:val="en-GB" w:eastAsia="ja-JP"/>
        </w:rPr>
      </w:pPr>
      <w:r w:rsidRPr="00457E95">
        <w:rPr>
          <w:rFonts w:ascii="Arial" w:hAnsi="Arial" w:cs="Arial"/>
        </w:rPr>
        <w:t>If the launch stage has been selected for an uncontrolled re-entry</w:t>
      </w:r>
      <w:r w:rsidR="00256EC9">
        <w:rPr>
          <w:rFonts w:ascii="Arial" w:hAnsi="Arial" w:cs="Arial"/>
        </w:rPr>
        <w:t>,</w:t>
      </w:r>
      <w:r w:rsidRPr="00457E95">
        <w:rPr>
          <w:rFonts w:ascii="Arial" w:hAnsi="Arial" w:cs="Arial"/>
        </w:rPr>
        <w:t xml:space="preserve"> then the decay phase duration shall be computed by calculating the orbit lifetime of the initial decay orbit, in accordance with ISO27852 Orbit lifetime estimation.  The time the launch stage remains in orbit shall be limited as specified in ISO24113.</w:t>
      </w:r>
    </w:p>
    <w:p w:rsidR="00676DE5" w:rsidRPr="00457E95" w:rsidRDefault="00620382" w:rsidP="00620382">
      <w:pPr>
        <w:pStyle w:val="Heading2"/>
        <w:numPr>
          <w:ilvl w:val="0"/>
          <w:numId w:val="0"/>
        </w:numPr>
        <w:rPr>
          <w:rFonts w:cs="Arial"/>
        </w:rPr>
      </w:pPr>
      <w:bookmarkStart w:id="12" w:name="_Toc213122687"/>
      <w:bookmarkEnd w:id="11"/>
      <w:proofErr w:type="gramStart"/>
      <w:r>
        <w:rPr>
          <w:rFonts w:cs="Arial"/>
        </w:rPr>
        <w:t xml:space="preserve">6.3  </w:t>
      </w:r>
      <w:r w:rsidR="00676DE5" w:rsidRPr="00457E95">
        <w:rPr>
          <w:rFonts w:cs="Arial"/>
        </w:rPr>
        <w:t>Computing</w:t>
      </w:r>
      <w:proofErr w:type="gramEnd"/>
      <w:r w:rsidR="00676DE5" w:rsidRPr="00457E95">
        <w:rPr>
          <w:rFonts w:cs="Arial"/>
        </w:rPr>
        <w:t xml:space="preserve"> the time in disposal orbit</w:t>
      </w:r>
      <w:bookmarkEnd w:id="12"/>
    </w:p>
    <w:p w:rsidR="00676DE5" w:rsidRDefault="00B251BC" w:rsidP="00676DE5">
      <w:pPr>
        <w:rPr>
          <w:rFonts w:ascii="Arial" w:hAnsi="Arial" w:cs="Arial"/>
        </w:rPr>
      </w:pPr>
      <w:r w:rsidRPr="00457E95">
        <w:rPr>
          <w:rFonts w:ascii="Arial" w:hAnsi="Arial" w:cs="Arial"/>
        </w:rPr>
        <w:t>If the launch stage has been selected for a disposal orbit then the time that the launch stage remains outside of the protected region shall be calculated in accordance with ISO27852 Orbit lifetime estimation.  The time duration in the disposal orbit shall be counted from the point at which the re-orbit maneuver is complete to the first time at which the perigee of the orbit is less than the upper bound of the LEO protected region or the apogee is greater than the lower bound of the GEO protected region.</w:t>
      </w:r>
    </w:p>
    <w:p w:rsidR="001E78DE" w:rsidRDefault="001E78DE" w:rsidP="00676DE5">
      <w:pPr>
        <w:rPr>
          <w:rFonts w:ascii="Arial" w:hAnsi="Arial" w:cs="Arial"/>
        </w:rPr>
      </w:pPr>
    </w:p>
    <w:p w:rsidR="001E78DE" w:rsidRPr="00457E95" w:rsidRDefault="001E78DE" w:rsidP="001E78DE">
      <w:pPr>
        <w:pStyle w:val="Heading1"/>
        <w:rPr>
          <w:rFonts w:cs="Arial"/>
        </w:rPr>
      </w:pPr>
      <w:r>
        <w:rPr>
          <w:rFonts w:cs="Arial"/>
        </w:rPr>
        <w:t>Mission</w:t>
      </w:r>
      <w:r w:rsidRPr="00457E95">
        <w:rPr>
          <w:rFonts w:cs="Arial"/>
        </w:rPr>
        <w:t xml:space="preserve"> planning </w:t>
      </w:r>
      <w:r>
        <w:rPr>
          <w:rFonts w:cs="Arial"/>
        </w:rPr>
        <w:t>coordination</w:t>
      </w:r>
    </w:p>
    <w:p w:rsidR="001E78DE" w:rsidRPr="00457E95" w:rsidRDefault="001E78DE" w:rsidP="001E78DE">
      <w:pPr>
        <w:pStyle w:val="Heading2"/>
        <w:rPr>
          <w:rFonts w:cs="Arial"/>
        </w:rPr>
      </w:pPr>
      <w:r>
        <w:rPr>
          <w:rFonts w:cs="Arial"/>
        </w:rPr>
        <w:t>Launch provider and spacecraft mission planner coordinate objectives relative to disposal</w:t>
      </w:r>
    </w:p>
    <w:p w:rsidR="001E78DE" w:rsidRDefault="001E78DE" w:rsidP="001E78DE">
      <w:pPr>
        <w:rPr>
          <w:rFonts w:ascii="Arial" w:hAnsi="Arial" w:cs="Arial"/>
        </w:rPr>
      </w:pPr>
      <w:r>
        <w:rPr>
          <w:rFonts w:ascii="Arial" w:hAnsi="Arial" w:cs="Arial"/>
        </w:rPr>
        <w:t xml:space="preserve">Once </w:t>
      </w:r>
      <w:r w:rsidRPr="00457E95">
        <w:rPr>
          <w:rFonts w:ascii="Arial" w:hAnsi="Arial" w:cs="Arial"/>
          <w:lang w:val="en-GB" w:eastAsia="ja-JP"/>
        </w:rPr>
        <w:t>the</w:t>
      </w:r>
      <w:r w:rsidRPr="00457E95">
        <w:rPr>
          <w:rFonts w:ascii="Arial" w:hAnsi="Arial" w:cs="Arial"/>
        </w:rPr>
        <w:t xml:space="preserve"> </w:t>
      </w:r>
      <w:r>
        <w:rPr>
          <w:rFonts w:ascii="Arial" w:hAnsi="Arial" w:cs="Arial"/>
        </w:rPr>
        <w:t xml:space="preserve">spacecraft mission designer has specified a desired deployment orbit the launch provider may then present options for launch stage disposal. In some instances, the specified deployment orbit may not lead to satisfactory disposal options.  The launch provider may then explore alternative deployment orbits </w:t>
      </w:r>
      <w:r w:rsidR="00AF092E">
        <w:rPr>
          <w:rFonts w:ascii="Arial" w:hAnsi="Arial" w:cs="Arial"/>
        </w:rPr>
        <w:t xml:space="preserve">that offer much better conditions for disposal of the launch </w:t>
      </w:r>
      <w:r w:rsidR="00AF092E">
        <w:rPr>
          <w:rFonts w:ascii="Arial" w:hAnsi="Arial" w:cs="Arial"/>
        </w:rPr>
        <w:lastRenderedPageBreak/>
        <w:t xml:space="preserve">stage.  If the spacecraft is to perform significant propulsive maneuvers subsequent to deployment (e.g. orbit raising, inclination change, drift rate change, etc.), then an alternative deployment may be equivalent to the spacecraft mission planner.  A typical example would be a tradeoff between </w:t>
      </w:r>
      <w:r w:rsidR="00915DC2">
        <w:rPr>
          <w:rFonts w:ascii="Arial" w:hAnsi="Arial" w:cs="Arial"/>
        </w:rPr>
        <w:t xml:space="preserve">orbital inclination and perigee altitude for a transfer orbit deployment, in which the velocity required to achieve the spacecraft final </w:t>
      </w:r>
      <w:proofErr w:type="gramStart"/>
      <w:r w:rsidR="00915DC2">
        <w:rPr>
          <w:rFonts w:ascii="Arial" w:hAnsi="Arial" w:cs="Arial"/>
        </w:rPr>
        <w:t>orbit</w:t>
      </w:r>
      <w:proofErr w:type="gramEnd"/>
      <w:r w:rsidR="00915DC2">
        <w:rPr>
          <w:rFonts w:ascii="Arial" w:hAnsi="Arial" w:cs="Arial"/>
        </w:rPr>
        <w:t xml:space="preserve"> remains unchanged.  </w:t>
      </w:r>
      <w:r w:rsidR="00AF092E">
        <w:rPr>
          <w:rFonts w:ascii="Arial" w:hAnsi="Arial" w:cs="Arial"/>
        </w:rPr>
        <w:t>This type of coordination can lead to mutually beneficial solutions in terms of mission objectives and launch stage disposal.</w:t>
      </w:r>
    </w:p>
    <w:p w:rsidR="001E78DE" w:rsidRPr="00457E95" w:rsidRDefault="001E78DE" w:rsidP="00676DE5">
      <w:pPr>
        <w:rPr>
          <w:rFonts w:ascii="Arial" w:hAnsi="Arial" w:cs="Arial"/>
        </w:rPr>
      </w:pPr>
    </w:p>
    <w:p w:rsidR="00676DE5" w:rsidRPr="00457E95" w:rsidRDefault="00676DE5">
      <w:pPr>
        <w:rPr>
          <w:rFonts w:ascii="Arial" w:hAnsi="Arial" w:cs="Arial"/>
        </w:rPr>
      </w:pPr>
    </w:p>
    <w:sectPr w:rsidR="00676DE5" w:rsidRPr="00457E95" w:rsidSect="005223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D81" w:rsidRDefault="00687D81" w:rsidP="00E11E46">
      <w:pPr>
        <w:spacing w:after="0" w:line="240" w:lineRule="auto"/>
      </w:pPr>
      <w:r>
        <w:separator/>
      </w:r>
    </w:p>
  </w:endnote>
  <w:endnote w:type="continuationSeparator" w:id="0">
    <w:p w:rsidR="00687D81" w:rsidRDefault="00687D81" w:rsidP="00E1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46" w:rsidRDefault="00E11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46" w:rsidRDefault="001C2524">
    <w:pPr>
      <w:pStyle w:val="Footer"/>
    </w:pPr>
    <w:r>
      <w:t>25 February 2011</w:t>
    </w:r>
  </w:p>
  <w:p w:rsidR="00E11E46" w:rsidRDefault="00E11E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46" w:rsidRDefault="00E11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D81" w:rsidRDefault="00687D81" w:rsidP="00E11E46">
      <w:pPr>
        <w:spacing w:after="0" w:line="240" w:lineRule="auto"/>
      </w:pPr>
      <w:r>
        <w:separator/>
      </w:r>
    </w:p>
  </w:footnote>
  <w:footnote w:type="continuationSeparator" w:id="0">
    <w:p w:rsidR="00687D81" w:rsidRDefault="00687D81" w:rsidP="00E11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46" w:rsidRDefault="00E11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46" w:rsidRDefault="00E11E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46" w:rsidRDefault="00E11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b/>
        <w:i w:val="0"/>
      </w:r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0"/>
        </w:tabs>
        <w:ind w:left="0" w:firstLine="0"/>
      </w:pPr>
      <w:rPr>
        <w:b/>
        <w:i w:val="0"/>
      </w:rPr>
    </w:lvl>
    <w:lvl w:ilvl="3">
      <w:start w:val="1"/>
      <w:numFmt w:val="decimal"/>
      <w:lvlText w:val="%1.%2.%3.%4"/>
      <w:lvlJc w:val="left"/>
      <w:pPr>
        <w:tabs>
          <w:tab w:val="num" w:pos="0"/>
        </w:tabs>
        <w:ind w:left="0" w:firstLine="0"/>
      </w:pPr>
      <w:rPr>
        <w:b/>
        <w:i w:val="0"/>
      </w:rPr>
    </w:lvl>
    <w:lvl w:ilvl="4">
      <w:start w:val="1"/>
      <w:numFmt w:val="decimal"/>
      <w:lvlText w:val="%1.%2.%3.%4.%5"/>
      <w:lvlJc w:val="left"/>
      <w:pPr>
        <w:tabs>
          <w:tab w:val="num" w:pos="0"/>
        </w:tabs>
        <w:ind w:left="0" w:firstLine="0"/>
      </w:pPr>
      <w:rPr>
        <w:b/>
        <w:i w:val="0"/>
      </w:rPr>
    </w:lvl>
    <w:lvl w:ilvl="5">
      <w:start w:val="1"/>
      <w:numFmt w:val="decimal"/>
      <w:lvlText w:val="%1.%2.%3.%4.%5.%6"/>
      <w:lvlJc w:val="left"/>
      <w:pPr>
        <w:tabs>
          <w:tab w:val="num" w:pos="0"/>
        </w:tabs>
        <w:ind w:left="0" w:firstLine="0"/>
      </w:pPr>
      <w:rPr>
        <w:b/>
        <w:i w:val="0"/>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9F115F"/>
    <w:multiLevelType w:val="hybridMultilevel"/>
    <w:tmpl w:val="5DF0548E"/>
    <w:lvl w:ilvl="0" w:tplc="04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137834"/>
    <w:multiLevelType w:val="hybridMultilevel"/>
    <w:tmpl w:val="C6089EEA"/>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E77623"/>
    <w:multiLevelType w:val="hybridMultilevel"/>
    <w:tmpl w:val="EEF4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E0B64"/>
    <w:multiLevelType w:val="hybridMultilevel"/>
    <w:tmpl w:val="413C30A8"/>
    <w:lvl w:ilvl="0" w:tplc="E64EE05E">
      <w:start w:val="1"/>
      <w:numFmt w:val="bullet"/>
      <w:lvlText w:val="•"/>
      <w:lvlJc w:val="left"/>
      <w:pPr>
        <w:tabs>
          <w:tab w:val="num" w:pos="720"/>
        </w:tabs>
        <w:ind w:left="720" w:hanging="360"/>
      </w:pPr>
      <w:rPr>
        <w:rFonts w:ascii="Arial" w:hAnsi="Arial" w:hint="default"/>
      </w:rPr>
    </w:lvl>
    <w:lvl w:ilvl="1" w:tplc="F67481C0">
      <w:start w:val="2038"/>
      <w:numFmt w:val="bullet"/>
      <w:lvlText w:val="–"/>
      <w:lvlJc w:val="left"/>
      <w:pPr>
        <w:tabs>
          <w:tab w:val="num" w:pos="1440"/>
        </w:tabs>
        <w:ind w:left="1440" w:hanging="360"/>
      </w:pPr>
      <w:rPr>
        <w:rFonts w:ascii="Arial" w:hAnsi="Arial" w:hint="default"/>
      </w:rPr>
    </w:lvl>
    <w:lvl w:ilvl="2" w:tplc="235E1D38" w:tentative="1">
      <w:start w:val="1"/>
      <w:numFmt w:val="bullet"/>
      <w:lvlText w:val="•"/>
      <w:lvlJc w:val="left"/>
      <w:pPr>
        <w:tabs>
          <w:tab w:val="num" w:pos="2160"/>
        </w:tabs>
        <w:ind w:left="2160" w:hanging="360"/>
      </w:pPr>
      <w:rPr>
        <w:rFonts w:ascii="Arial" w:hAnsi="Arial" w:hint="default"/>
      </w:rPr>
    </w:lvl>
    <w:lvl w:ilvl="3" w:tplc="48AC8006" w:tentative="1">
      <w:start w:val="1"/>
      <w:numFmt w:val="bullet"/>
      <w:lvlText w:val="•"/>
      <w:lvlJc w:val="left"/>
      <w:pPr>
        <w:tabs>
          <w:tab w:val="num" w:pos="2880"/>
        </w:tabs>
        <w:ind w:left="2880" w:hanging="360"/>
      </w:pPr>
      <w:rPr>
        <w:rFonts w:ascii="Arial" w:hAnsi="Arial" w:hint="default"/>
      </w:rPr>
    </w:lvl>
    <w:lvl w:ilvl="4" w:tplc="E4400696" w:tentative="1">
      <w:start w:val="1"/>
      <w:numFmt w:val="bullet"/>
      <w:lvlText w:val="•"/>
      <w:lvlJc w:val="left"/>
      <w:pPr>
        <w:tabs>
          <w:tab w:val="num" w:pos="3600"/>
        </w:tabs>
        <w:ind w:left="3600" w:hanging="360"/>
      </w:pPr>
      <w:rPr>
        <w:rFonts w:ascii="Arial" w:hAnsi="Arial" w:hint="default"/>
      </w:rPr>
    </w:lvl>
    <w:lvl w:ilvl="5" w:tplc="28C0B3A2" w:tentative="1">
      <w:start w:val="1"/>
      <w:numFmt w:val="bullet"/>
      <w:lvlText w:val="•"/>
      <w:lvlJc w:val="left"/>
      <w:pPr>
        <w:tabs>
          <w:tab w:val="num" w:pos="4320"/>
        </w:tabs>
        <w:ind w:left="4320" w:hanging="360"/>
      </w:pPr>
      <w:rPr>
        <w:rFonts w:ascii="Arial" w:hAnsi="Arial" w:hint="default"/>
      </w:rPr>
    </w:lvl>
    <w:lvl w:ilvl="6" w:tplc="EE9C9256" w:tentative="1">
      <w:start w:val="1"/>
      <w:numFmt w:val="bullet"/>
      <w:lvlText w:val="•"/>
      <w:lvlJc w:val="left"/>
      <w:pPr>
        <w:tabs>
          <w:tab w:val="num" w:pos="5040"/>
        </w:tabs>
        <w:ind w:left="5040" w:hanging="360"/>
      </w:pPr>
      <w:rPr>
        <w:rFonts w:ascii="Arial" w:hAnsi="Arial" w:hint="default"/>
      </w:rPr>
    </w:lvl>
    <w:lvl w:ilvl="7" w:tplc="58AC5820" w:tentative="1">
      <w:start w:val="1"/>
      <w:numFmt w:val="bullet"/>
      <w:lvlText w:val="•"/>
      <w:lvlJc w:val="left"/>
      <w:pPr>
        <w:tabs>
          <w:tab w:val="num" w:pos="5760"/>
        </w:tabs>
        <w:ind w:left="5760" w:hanging="360"/>
      </w:pPr>
      <w:rPr>
        <w:rFonts w:ascii="Arial" w:hAnsi="Arial" w:hint="default"/>
      </w:rPr>
    </w:lvl>
    <w:lvl w:ilvl="8" w:tplc="31B2020A" w:tentative="1">
      <w:start w:val="1"/>
      <w:numFmt w:val="bullet"/>
      <w:lvlText w:val="•"/>
      <w:lvlJc w:val="left"/>
      <w:pPr>
        <w:tabs>
          <w:tab w:val="num" w:pos="6480"/>
        </w:tabs>
        <w:ind w:left="6480" w:hanging="360"/>
      </w:pPr>
      <w:rPr>
        <w:rFonts w:ascii="Arial" w:hAnsi="Arial" w:hint="default"/>
      </w:rPr>
    </w:lvl>
  </w:abstractNum>
  <w:abstractNum w:abstractNumId="5">
    <w:nsid w:val="2A7A4DDE"/>
    <w:multiLevelType w:val="hybridMultilevel"/>
    <w:tmpl w:val="F9F2624C"/>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1E68D7"/>
    <w:multiLevelType w:val="hybridMultilevel"/>
    <w:tmpl w:val="81B2EF1E"/>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8">
    <w:nsid w:val="44AD5D71"/>
    <w:multiLevelType w:val="hybridMultilevel"/>
    <w:tmpl w:val="05468C62"/>
    <w:lvl w:ilvl="0" w:tplc="1BC82124">
      <w:start w:val="1"/>
      <w:numFmt w:val="bullet"/>
      <w:lvlText w:val="•"/>
      <w:lvlJc w:val="left"/>
      <w:pPr>
        <w:tabs>
          <w:tab w:val="num" w:pos="720"/>
        </w:tabs>
        <w:ind w:left="720" w:hanging="360"/>
      </w:pPr>
      <w:rPr>
        <w:rFonts w:ascii="Arial" w:hAnsi="Arial" w:hint="default"/>
      </w:rPr>
    </w:lvl>
    <w:lvl w:ilvl="1" w:tplc="AFA2571A" w:tentative="1">
      <w:start w:val="1"/>
      <w:numFmt w:val="bullet"/>
      <w:lvlText w:val="•"/>
      <w:lvlJc w:val="left"/>
      <w:pPr>
        <w:tabs>
          <w:tab w:val="num" w:pos="1440"/>
        </w:tabs>
        <w:ind w:left="1440" w:hanging="360"/>
      </w:pPr>
      <w:rPr>
        <w:rFonts w:ascii="Arial" w:hAnsi="Arial" w:hint="default"/>
      </w:rPr>
    </w:lvl>
    <w:lvl w:ilvl="2" w:tplc="E29ADF5A" w:tentative="1">
      <w:start w:val="1"/>
      <w:numFmt w:val="bullet"/>
      <w:lvlText w:val="•"/>
      <w:lvlJc w:val="left"/>
      <w:pPr>
        <w:tabs>
          <w:tab w:val="num" w:pos="2160"/>
        </w:tabs>
        <w:ind w:left="2160" w:hanging="360"/>
      </w:pPr>
      <w:rPr>
        <w:rFonts w:ascii="Arial" w:hAnsi="Arial" w:hint="default"/>
      </w:rPr>
    </w:lvl>
    <w:lvl w:ilvl="3" w:tplc="38520B1A" w:tentative="1">
      <w:start w:val="1"/>
      <w:numFmt w:val="bullet"/>
      <w:lvlText w:val="•"/>
      <w:lvlJc w:val="left"/>
      <w:pPr>
        <w:tabs>
          <w:tab w:val="num" w:pos="2880"/>
        </w:tabs>
        <w:ind w:left="2880" w:hanging="360"/>
      </w:pPr>
      <w:rPr>
        <w:rFonts w:ascii="Arial" w:hAnsi="Arial" w:hint="default"/>
      </w:rPr>
    </w:lvl>
    <w:lvl w:ilvl="4" w:tplc="54A6B996" w:tentative="1">
      <w:start w:val="1"/>
      <w:numFmt w:val="bullet"/>
      <w:lvlText w:val="•"/>
      <w:lvlJc w:val="left"/>
      <w:pPr>
        <w:tabs>
          <w:tab w:val="num" w:pos="3600"/>
        </w:tabs>
        <w:ind w:left="3600" w:hanging="360"/>
      </w:pPr>
      <w:rPr>
        <w:rFonts w:ascii="Arial" w:hAnsi="Arial" w:hint="default"/>
      </w:rPr>
    </w:lvl>
    <w:lvl w:ilvl="5" w:tplc="4A087D56" w:tentative="1">
      <w:start w:val="1"/>
      <w:numFmt w:val="bullet"/>
      <w:lvlText w:val="•"/>
      <w:lvlJc w:val="left"/>
      <w:pPr>
        <w:tabs>
          <w:tab w:val="num" w:pos="4320"/>
        </w:tabs>
        <w:ind w:left="4320" w:hanging="360"/>
      </w:pPr>
      <w:rPr>
        <w:rFonts w:ascii="Arial" w:hAnsi="Arial" w:hint="default"/>
      </w:rPr>
    </w:lvl>
    <w:lvl w:ilvl="6" w:tplc="F2543B7A" w:tentative="1">
      <w:start w:val="1"/>
      <w:numFmt w:val="bullet"/>
      <w:lvlText w:val="•"/>
      <w:lvlJc w:val="left"/>
      <w:pPr>
        <w:tabs>
          <w:tab w:val="num" w:pos="5040"/>
        </w:tabs>
        <w:ind w:left="5040" w:hanging="360"/>
      </w:pPr>
      <w:rPr>
        <w:rFonts w:ascii="Arial" w:hAnsi="Arial" w:hint="default"/>
      </w:rPr>
    </w:lvl>
    <w:lvl w:ilvl="7" w:tplc="06E87620" w:tentative="1">
      <w:start w:val="1"/>
      <w:numFmt w:val="bullet"/>
      <w:lvlText w:val="•"/>
      <w:lvlJc w:val="left"/>
      <w:pPr>
        <w:tabs>
          <w:tab w:val="num" w:pos="5760"/>
        </w:tabs>
        <w:ind w:left="5760" w:hanging="360"/>
      </w:pPr>
      <w:rPr>
        <w:rFonts w:ascii="Arial" w:hAnsi="Arial" w:hint="default"/>
      </w:rPr>
    </w:lvl>
    <w:lvl w:ilvl="8" w:tplc="4C7240B6" w:tentative="1">
      <w:start w:val="1"/>
      <w:numFmt w:val="bullet"/>
      <w:lvlText w:val="•"/>
      <w:lvlJc w:val="left"/>
      <w:pPr>
        <w:tabs>
          <w:tab w:val="num" w:pos="6480"/>
        </w:tabs>
        <w:ind w:left="6480" w:hanging="360"/>
      </w:pPr>
      <w:rPr>
        <w:rFonts w:ascii="Arial" w:hAnsi="Arial" w:hint="default"/>
      </w:rPr>
    </w:lvl>
  </w:abstractNum>
  <w:abstractNum w:abstractNumId="9">
    <w:nsid w:val="46A43476"/>
    <w:multiLevelType w:val="hybridMultilevel"/>
    <w:tmpl w:val="7480D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A51DC"/>
    <w:multiLevelType w:val="hybridMultilevel"/>
    <w:tmpl w:val="C6089EEA"/>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A4561B"/>
    <w:multiLevelType w:val="hybridMultilevel"/>
    <w:tmpl w:val="44281820"/>
    <w:lvl w:ilvl="0" w:tplc="E95AB512">
      <w:start w:val="1"/>
      <w:numFmt w:val="bullet"/>
      <w:lvlText w:val="•"/>
      <w:lvlJc w:val="left"/>
      <w:pPr>
        <w:tabs>
          <w:tab w:val="num" w:pos="720"/>
        </w:tabs>
        <w:ind w:left="720" w:hanging="360"/>
      </w:pPr>
      <w:rPr>
        <w:rFonts w:ascii="Arial" w:hAnsi="Arial" w:hint="default"/>
      </w:rPr>
    </w:lvl>
    <w:lvl w:ilvl="1" w:tplc="1A94E27A">
      <w:start w:val="2043"/>
      <w:numFmt w:val="bullet"/>
      <w:lvlText w:val="–"/>
      <w:lvlJc w:val="left"/>
      <w:pPr>
        <w:tabs>
          <w:tab w:val="num" w:pos="1440"/>
        </w:tabs>
        <w:ind w:left="1440" w:hanging="360"/>
      </w:pPr>
      <w:rPr>
        <w:rFonts w:ascii="Arial" w:hAnsi="Arial" w:hint="default"/>
      </w:rPr>
    </w:lvl>
    <w:lvl w:ilvl="2" w:tplc="1276BA9C" w:tentative="1">
      <w:start w:val="1"/>
      <w:numFmt w:val="bullet"/>
      <w:lvlText w:val="•"/>
      <w:lvlJc w:val="left"/>
      <w:pPr>
        <w:tabs>
          <w:tab w:val="num" w:pos="2160"/>
        </w:tabs>
        <w:ind w:left="2160" w:hanging="360"/>
      </w:pPr>
      <w:rPr>
        <w:rFonts w:ascii="Arial" w:hAnsi="Arial" w:hint="default"/>
      </w:rPr>
    </w:lvl>
    <w:lvl w:ilvl="3" w:tplc="8020D320" w:tentative="1">
      <w:start w:val="1"/>
      <w:numFmt w:val="bullet"/>
      <w:lvlText w:val="•"/>
      <w:lvlJc w:val="left"/>
      <w:pPr>
        <w:tabs>
          <w:tab w:val="num" w:pos="2880"/>
        </w:tabs>
        <w:ind w:left="2880" w:hanging="360"/>
      </w:pPr>
      <w:rPr>
        <w:rFonts w:ascii="Arial" w:hAnsi="Arial" w:hint="default"/>
      </w:rPr>
    </w:lvl>
    <w:lvl w:ilvl="4" w:tplc="1FDE0D58" w:tentative="1">
      <w:start w:val="1"/>
      <w:numFmt w:val="bullet"/>
      <w:lvlText w:val="•"/>
      <w:lvlJc w:val="left"/>
      <w:pPr>
        <w:tabs>
          <w:tab w:val="num" w:pos="3600"/>
        </w:tabs>
        <w:ind w:left="3600" w:hanging="360"/>
      </w:pPr>
      <w:rPr>
        <w:rFonts w:ascii="Arial" w:hAnsi="Arial" w:hint="default"/>
      </w:rPr>
    </w:lvl>
    <w:lvl w:ilvl="5" w:tplc="33B05368" w:tentative="1">
      <w:start w:val="1"/>
      <w:numFmt w:val="bullet"/>
      <w:lvlText w:val="•"/>
      <w:lvlJc w:val="left"/>
      <w:pPr>
        <w:tabs>
          <w:tab w:val="num" w:pos="4320"/>
        </w:tabs>
        <w:ind w:left="4320" w:hanging="360"/>
      </w:pPr>
      <w:rPr>
        <w:rFonts w:ascii="Arial" w:hAnsi="Arial" w:hint="default"/>
      </w:rPr>
    </w:lvl>
    <w:lvl w:ilvl="6" w:tplc="48463AB2" w:tentative="1">
      <w:start w:val="1"/>
      <w:numFmt w:val="bullet"/>
      <w:lvlText w:val="•"/>
      <w:lvlJc w:val="left"/>
      <w:pPr>
        <w:tabs>
          <w:tab w:val="num" w:pos="5040"/>
        </w:tabs>
        <w:ind w:left="5040" w:hanging="360"/>
      </w:pPr>
      <w:rPr>
        <w:rFonts w:ascii="Arial" w:hAnsi="Arial" w:hint="default"/>
      </w:rPr>
    </w:lvl>
    <w:lvl w:ilvl="7" w:tplc="2BDE41FA" w:tentative="1">
      <w:start w:val="1"/>
      <w:numFmt w:val="bullet"/>
      <w:lvlText w:val="•"/>
      <w:lvlJc w:val="left"/>
      <w:pPr>
        <w:tabs>
          <w:tab w:val="num" w:pos="5760"/>
        </w:tabs>
        <w:ind w:left="5760" w:hanging="360"/>
      </w:pPr>
      <w:rPr>
        <w:rFonts w:ascii="Arial" w:hAnsi="Arial" w:hint="default"/>
      </w:rPr>
    </w:lvl>
    <w:lvl w:ilvl="8" w:tplc="67AE045E" w:tentative="1">
      <w:start w:val="1"/>
      <w:numFmt w:val="bullet"/>
      <w:lvlText w:val="•"/>
      <w:lvlJc w:val="left"/>
      <w:pPr>
        <w:tabs>
          <w:tab w:val="num" w:pos="6480"/>
        </w:tabs>
        <w:ind w:left="6480" w:hanging="360"/>
      </w:pPr>
      <w:rPr>
        <w:rFonts w:ascii="Arial" w:hAnsi="Arial" w:hint="default"/>
      </w:rPr>
    </w:lvl>
  </w:abstractNum>
  <w:abstractNum w:abstractNumId="12">
    <w:nsid w:val="6A296946"/>
    <w:multiLevelType w:val="hybridMultilevel"/>
    <w:tmpl w:val="D2B88B38"/>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2F873E8"/>
    <w:multiLevelType w:val="hybridMultilevel"/>
    <w:tmpl w:val="C6089EEA"/>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8B91E9B"/>
    <w:multiLevelType w:val="hybridMultilevel"/>
    <w:tmpl w:val="AC7E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2"/>
  </w:num>
  <w:num w:numId="5">
    <w:abstractNumId w:val="13"/>
  </w:num>
  <w:num w:numId="6">
    <w:abstractNumId w:val="6"/>
  </w:num>
  <w:num w:numId="7">
    <w:abstractNumId w:val="9"/>
  </w:num>
  <w:num w:numId="8">
    <w:abstractNumId w:val="4"/>
  </w:num>
  <w:num w:numId="9">
    <w:abstractNumId w:val="11"/>
  </w:num>
  <w:num w:numId="10">
    <w:abstractNumId w:val="8"/>
  </w:num>
  <w:num w:numId="11">
    <w:abstractNumId w:val="3"/>
  </w:num>
  <w:num w:numId="12">
    <w:abstractNumId w:val="10"/>
  </w:num>
  <w:num w:numId="13">
    <w:abstractNumId w:val="2"/>
  </w:num>
  <w:num w:numId="14">
    <w:abstractNumId w:val="7"/>
  </w:num>
  <w:num w:numId="15">
    <w:abstractNumId w:val="0"/>
  </w:num>
  <w:num w:numId="16">
    <w:abstractNumId w:val="7"/>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76DE5"/>
    <w:rsid w:val="00016B41"/>
    <w:rsid w:val="000343C0"/>
    <w:rsid w:val="000423E4"/>
    <w:rsid w:val="00056BED"/>
    <w:rsid w:val="000F22F5"/>
    <w:rsid w:val="001C2524"/>
    <w:rsid w:val="001C6F3C"/>
    <w:rsid w:val="001D7602"/>
    <w:rsid w:val="001E78DE"/>
    <w:rsid w:val="00215141"/>
    <w:rsid w:val="00245FD6"/>
    <w:rsid w:val="00256EC9"/>
    <w:rsid w:val="0031713F"/>
    <w:rsid w:val="003406C9"/>
    <w:rsid w:val="00366E13"/>
    <w:rsid w:val="00404F4C"/>
    <w:rsid w:val="00457E95"/>
    <w:rsid w:val="004B35C4"/>
    <w:rsid w:val="005223CD"/>
    <w:rsid w:val="00524872"/>
    <w:rsid w:val="00590492"/>
    <w:rsid w:val="005A17AA"/>
    <w:rsid w:val="005A6BD7"/>
    <w:rsid w:val="005D5826"/>
    <w:rsid w:val="005E2217"/>
    <w:rsid w:val="00620382"/>
    <w:rsid w:val="006657A9"/>
    <w:rsid w:val="0066731D"/>
    <w:rsid w:val="00676DE5"/>
    <w:rsid w:val="00687D81"/>
    <w:rsid w:val="00701B01"/>
    <w:rsid w:val="00704282"/>
    <w:rsid w:val="00711E99"/>
    <w:rsid w:val="00861D2D"/>
    <w:rsid w:val="00872E39"/>
    <w:rsid w:val="008C395E"/>
    <w:rsid w:val="008C544D"/>
    <w:rsid w:val="00906054"/>
    <w:rsid w:val="00915DC2"/>
    <w:rsid w:val="009210DC"/>
    <w:rsid w:val="009C3D8E"/>
    <w:rsid w:val="009E0AC1"/>
    <w:rsid w:val="009E59FE"/>
    <w:rsid w:val="009F2B40"/>
    <w:rsid w:val="00A464E9"/>
    <w:rsid w:val="00A9547B"/>
    <w:rsid w:val="00AA76CC"/>
    <w:rsid w:val="00AD6A40"/>
    <w:rsid w:val="00AF092E"/>
    <w:rsid w:val="00B251BC"/>
    <w:rsid w:val="00BE69B3"/>
    <w:rsid w:val="00C77DD0"/>
    <w:rsid w:val="00CA6421"/>
    <w:rsid w:val="00DB2912"/>
    <w:rsid w:val="00DC658F"/>
    <w:rsid w:val="00DE0C59"/>
    <w:rsid w:val="00DE2093"/>
    <w:rsid w:val="00E061ED"/>
    <w:rsid w:val="00E11E46"/>
    <w:rsid w:val="00EA7A55"/>
    <w:rsid w:val="00EB32E8"/>
    <w:rsid w:val="00F335F6"/>
    <w:rsid w:val="00F94A0C"/>
    <w:rsid w:val="00FB7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CD"/>
    <w:pPr>
      <w:spacing w:after="200" w:line="276" w:lineRule="auto"/>
    </w:pPr>
    <w:rPr>
      <w:sz w:val="22"/>
      <w:szCs w:val="22"/>
    </w:rPr>
  </w:style>
  <w:style w:type="paragraph" w:styleId="Heading1">
    <w:name w:val="heading 1"/>
    <w:basedOn w:val="Normal"/>
    <w:next w:val="Normal"/>
    <w:link w:val="Heading1Char"/>
    <w:qFormat/>
    <w:rsid w:val="00676DE5"/>
    <w:pPr>
      <w:keepNext/>
      <w:numPr>
        <w:numId w:val="1"/>
      </w:numPr>
      <w:tabs>
        <w:tab w:val="left" w:pos="400"/>
        <w:tab w:val="left" w:pos="560"/>
      </w:tabs>
      <w:suppressAutoHyphens/>
      <w:spacing w:before="270" w:after="240" w:line="270" w:lineRule="exact"/>
      <w:outlineLvl w:val="0"/>
    </w:pPr>
    <w:rPr>
      <w:rFonts w:ascii="Arial" w:eastAsia="MS Mincho" w:hAnsi="Arial"/>
      <w:b/>
      <w:sz w:val="24"/>
      <w:szCs w:val="20"/>
      <w:lang w:val="en-GB" w:eastAsia="ja-JP"/>
    </w:rPr>
  </w:style>
  <w:style w:type="paragraph" w:styleId="Heading2">
    <w:name w:val="heading 2"/>
    <w:basedOn w:val="Heading1"/>
    <w:next w:val="Normal"/>
    <w:link w:val="Heading2Char"/>
    <w:qFormat/>
    <w:rsid w:val="00676DE5"/>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link w:val="Heading3Char"/>
    <w:qFormat/>
    <w:rsid w:val="00676DE5"/>
    <w:pPr>
      <w:numPr>
        <w:ilvl w:val="2"/>
      </w:numPr>
      <w:tabs>
        <w:tab w:val="clear" w:pos="400"/>
        <w:tab w:val="clear" w:pos="560"/>
        <w:tab w:val="clear" w:pos="720"/>
        <w:tab w:val="left" w:pos="660"/>
        <w:tab w:val="left" w:pos="880"/>
      </w:tabs>
      <w:spacing w:before="60" w:line="230" w:lineRule="exact"/>
      <w:outlineLvl w:val="2"/>
    </w:pPr>
    <w:rPr>
      <w:sz w:val="20"/>
    </w:rPr>
  </w:style>
  <w:style w:type="paragraph" w:styleId="Heading4">
    <w:name w:val="heading 4"/>
    <w:basedOn w:val="Heading3"/>
    <w:next w:val="Normal"/>
    <w:link w:val="Heading4Char"/>
    <w:qFormat/>
    <w:rsid w:val="00676DE5"/>
    <w:pPr>
      <w:numPr>
        <w:ilvl w:val="3"/>
      </w:numPr>
      <w:tabs>
        <w:tab w:val="clear" w:pos="660"/>
        <w:tab w:val="clear" w:pos="880"/>
        <w:tab w:val="clear" w:pos="1080"/>
        <w:tab w:val="left" w:pos="940"/>
        <w:tab w:val="left" w:pos="1140"/>
        <w:tab w:val="left" w:pos="1360"/>
      </w:tabs>
      <w:outlineLvl w:val="3"/>
    </w:pPr>
  </w:style>
  <w:style w:type="paragraph" w:styleId="Heading5">
    <w:name w:val="heading 5"/>
    <w:basedOn w:val="Heading4"/>
    <w:next w:val="Normal"/>
    <w:link w:val="Heading5Char"/>
    <w:qFormat/>
    <w:rsid w:val="00676DE5"/>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676DE5"/>
    <w:pPr>
      <w:numPr>
        <w:ilvl w:val="5"/>
      </w:numPr>
      <w:outlineLvl w:val="5"/>
    </w:pPr>
  </w:style>
  <w:style w:type="paragraph" w:styleId="Heading7">
    <w:name w:val="heading 7"/>
    <w:basedOn w:val="Heading6"/>
    <w:next w:val="Normal"/>
    <w:link w:val="Heading7Char"/>
    <w:qFormat/>
    <w:rsid w:val="00676DE5"/>
    <w:pPr>
      <w:numPr>
        <w:ilvl w:val="6"/>
      </w:numPr>
      <w:outlineLvl w:val="6"/>
    </w:pPr>
  </w:style>
  <w:style w:type="paragraph" w:styleId="Heading8">
    <w:name w:val="heading 8"/>
    <w:basedOn w:val="Heading6"/>
    <w:next w:val="Normal"/>
    <w:link w:val="Heading8Char"/>
    <w:qFormat/>
    <w:rsid w:val="00676DE5"/>
    <w:pPr>
      <w:numPr>
        <w:ilvl w:val="7"/>
      </w:numPr>
      <w:outlineLvl w:val="7"/>
    </w:pPr>
  </w:style>
  <w:style w:type="paragraph" w:styleId="Heading9">
    <w:name w:val="heading 9"/>
    <w:basedOn w:val="Heading6"/>
    <w:next w:val="Normal"/>
    <w:link w:val="Heading9Char"/>
    <w:qFormat/>
    <w:rsid w:val="00676DE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DE5"/>
    <w:rPr>
      <w:rFonts w:ascii="Arial" w:eastAsia="MS Mincho" w:hAnsi="Arial"/>
      <w:b/>
      <w:sz w:val="24"/>
      <w:lang w:val="en-GB" w:eastAsia="ja-JP"/>
    </w:rPr>
  </w:style>
  <w:style w:type="character" w:customStyle="1" w:styleId="Heading2Char">
    <w:name w:val="Heading 2 Char"/>
    <w:basedOn w:val="DefaultParagraphFont"/>
    <w:link w:val="Heading2"/>
    <w:rsid w:val="00676DE5"/>
    <w:rPr>
      <w:rFonts w:ascii="Arial" w:eastAsia="MS Mincho" w:hAnsi="Arial"/>
      <w:b/>
      <w:sz w:val="22"/>
      <w:lang w:val="en-GB" w:eastAsia="ja-JP"/>
    </w:rPr>
  </w:style>
  <w:style w:type="character" w:customStyle="1" w:styleId="Heading3Char">
    <w:name w:val="Heading 3 Char"/>
    <w:basedOn w:val="DefaultParagraphFont"/>
    <w:link w:val="Heading3"/>
    <w:rsid w:val="00676DE5"/>
    <w:rPr>
      <w:rFonts w:ascii="Arial" w:eastAsia="MS Mincho" w:hAnsi="Arial" w:cs="Times New Roman"/>
      <w:b/>
      <w:sz w:val="20"/>
      <w:szCs w:val="20"/>
      <w:lang w:val="en-GB" w:eastAsia="ja-JP"/>
    </w:rPr>
  </w:style>
  <w:style w:type="character" w:customStyle="1" w:styleId="Heading4Char">
    <w:name w:val="Heading 4 Char"/>
    <w:basedOn w:val="DefaultParagraphFont"/>
    <w:link w:val="Heading4"/>
    <w:rsid w:val="00676DE5"/>
    <w:rPr>
      <w:rFonts w:ascii="Arial" w:eastAsia="MS Mincho" w:hAnsi="Arial" w:cs="Times New Roman"/>
      <w:b/>
      <w:sz w:val="20"/>
      <w:szCs w:val="20"/>
      <w:lang w:val="en-GB" w:eastAsia="ja-JP"/>
    </w:rPr>
  </w:style>
  <w:style w:type="character" w:customStyle="1" w:styleId="Heading5Char">
    <w:name w:val="Heading 5 Char"/>
    <w:basedOn w:val="DefaultParagraphFont"/>
    <w:link w:val="Heading5"/>
    <w:rsid w:val="00676DE5"/>
    <w:rPr>
      <w:rFonts w:ascii="Arial" w:eastAsia="MS Mincho" w:hAnsi="Arial" w:cs="Times New Roman"/>
      <w:b/>
      <w:sz w:val="20"/>
      <w:szCs w:val="20"/>
      <w:lang w:val="en-GB" w:eastAsia="ja-JP"/>
    </w:rPr>
  </w:style>
  <w:style w:type="character" w:customStyle="1" w:styleId="Heading6Char">
    <w:name w:val="Heading 6 Char"/>
    <w:basedOn w:val="DefaultParagraphFont"/>
    <w:link w:val="Heading6"/>
    <w:rsid w:val="00676DE5"/>
    <w:rPr>
      <w:rFonts w:ascii="Arial" w:eastAsia="MS Mincho" w:hAnsi="Arial" w:cs="Times New Roman"/>
      <w:b/>
      <w:sz w:val="20"/>
      <w:szCs w:val="20"/>
      <w:lang w:val="en-GB" w:eastAsia="ja-JP"/>
    </w:rPr>
  </w:style>
  <w:style w:type="character" w:customStyle="1" w:styleId="Heading7Char">
    <w:name w:val="Heading 7 Char"/>
    <w:basedOn w:val="DefaultParagraphFont"/>
    <w:link w:val="Heading7"/>
    <w:rsid w:val="00676DE5"/>
    <w:rPr>
      <w:rFonts w:ascii="Arial" w:eastAsia="MS Mincho" w:hAnsi="Arial" w:cs="Times New Roman"/>
      <w:b/>
      <w:sz w:val="20"/>
      <w:szCs w:val="20"/>
      <w:lang w:val="en-GB" w:eastAsia="ja-JP"/>
    </w:rPr>
  </w:style>
  <w:style w:type="character" w:customStyle="1" w:styleId="Heading8Char">
    <w:name w:val="Heading 8 Char"/>
    <w:basedOn w:val="DefaultParagraphFont"/>
    <w:link w:val="Heading8"/>
    <w:rsid w:val="00676DE5"/>
    <w:rPr>
      <w:rFonts w:ascii="Arial" w:eastAsia="MS Mincho" w:hAnsi="Arial" w:cs="Times New Roman"/>
      <w:b/>
      <w:sz w:val="20"/>
      <w:szCs w:val="20"/>
      <w:lang w:val="en-GB" w:eastAsia="ja-JP"/>
    </w:rPr>
  </w:style>
  <w:style w:type="character" w:customStyle="1" w:styleId="Heading9Char">
    <w:name w:val="Heading 9 Char"/>
    <w:basedOn w:val="DefaultParagraphFont"/>
    <w:link w:val="Heading9"/>
    <w:rsid w:val="00676DE5"/>
    <w:rPr>
      <w:rFonts w:ascii="Arial" w:eastAsia="MS Mincho" w:hAnsi="Arial" w:cs="Times New Roman"/>
      <w:b/>
      <w:sz w:val="20"/>
      <w:szCs w:val="20"/>
      <w:lang w:val="en-GB" w:eastAsia="ja-JP"/>
    </w:rPr>
  </w:style>
  <w:style w:type="paragraph" w:customStyle="1" w:styleId="Definition">
    <w:name w:val="Definition"/>
    <w:basedOn w:val="Normal"/>
    <w:next w:val="Normal"/>
    <w:rsid w:val="00676DE5"/>
    <w:pPr>
      <w:spacing w:after="240" w:line="230" w:lineRule="atLeast"/>
      <w:jc w:val="both"/>
    </w:pPr>
    <w:rPr>
      <w:rFonts w:ascii="Arial" w:eastAsia="MS Mincho" w:hAnsi="Arial"/>
      <w:sz w:val="20"/>
      <w:szCs w:val="20"/>
      <w:lang w:val="en-GB" w:eastAsia="ja-JP"/>
    </w:rPr>
  </w:style>
  <w:style w:type="paragraph" w:customStyle="1" w:styleId="Note">
    <w:name w:val="Note"/>
    <w:basedOn w:val="Normal"/>
    <w:next w:val="Normal"/>
    <w:rsid w:val="00676DE5"/>
    <w:pPr>
      <w:tabs>
        <w:tab w:val="left" w:pos="960"/>
      </w:tabs>
      <w:spacing w:after="240" w:line="210" w:lineRule="atLeast"/>
      <w:jc w:val="both"/>
    </w:pPr>
    <w:rPr>
      <w:rFonts w:ascii="Arial" w:eastAsia="MS Mincho" w:hAnsi="Arial"/>
      <w:sz w:val="18"/>
      <w:szCs w:val="20"/>
      <w:lang w:val="en-GB" w:eastAsia="ja-JP"/>
    </w:rPr>
  </w:style>
  <w:style w:type="paragraph" w:customStyle="1" w:styleId="Terms">
    <w:name w:val="Term(s)"/>
    <w:basedOn w:val="Normal"/>
    <w:next w:val="Definition"/>
    <w:rsid w:val="00676DE5"/>
    <w:pPr>
      <w:keepNext/>
      <w:suppressAutoHyphens/>
      <w:spacing w:after="0" w:line="230" w:lineRule="atLeast"/>
    </w:pPr>
    <w:rPr>
      <w:rFonts w:ascii="Arial" w:eastAsia="MS Mincho" w:hAnsi="Arial"/>
      <w:b/>
      <w:sz w:val="20"/>
      <w:szCs w:val="20"/>
      <w:lang w:val="en-GB" w:eastAsia="ja-JP"/>
    </w:rPr>
  </w:style>
  <w:style w:type="paragraph" w:customStyle="1" w:styleId="TermNum">
    <w:name w:val="TermNum"/>
    <w:basedOn w:val="Normal"/>
    <w:next w:val="Terms"/>
    <w:rsid w:val="00676DE5"/>
    <w:pPr>
      <w:keepNext/>
      <w:spacing w:after="0" w:line="230" w:lineRule="atLeast"/>
      <w:jc w:val="both"/>
    </w:pPr>
    <w:rPr>
      <w:rFonts w:ascii="Arial" w:eastAsia="MS Mincho" w:hAnsi="Arial"/>
      <w:b/>
      <w:sz w:val="20"/>
      <w:szCs w:val="20"/>
      <w:lang w:val="en-GB" w:eastAsia="ja-JP"/>
    </w:rPr>
  </w:style>
  <w:style w:type="paragraph" w:customStyle="1" w:styleId="zzSTDTitle">
    <w:name w:val="zzSTDTitle"/>
    <w:basedOn w:val="Normal"/>
    <w:next w:val="Normal"/>
    <w:rsid w:val="00676DE5"/>
    <w:pPr>
      <w:suppressAutoHyphens/>
      <w:spacing w:before="400" w:after="760" w:line="350" w:lineRule="exact"/>
    </w:pPr>
    <w:rPr>
      <w:rFonts w:ascii="Arial" w:eastAsia="MS Mincho" w:hAnsi="Arial"/>
      <w:b/>
      <w:color w:val="0000FF"/>
      <w:sz w:val="32"/>
      <w:szCs w:val="20"/>
      <w:lang w:val="en-GB" w:eastAsia="ja-JP"/>
    </w:rPr>
  </w:style>
  <w:style w:type="paragraph" w:styleId="Caption">
    <w:name w:val="caption"/>
    <w:basedOn w:val="Normal"/>
    <w:next w:val="Normal"/>
    <w:qFormat/>
    <w:rsid w:val="00676DE5"/>
    <w:pPr>
      <w:spacing w:after="240" w:line="230" w:lineRule="atLeast"/>
      <w:jc w:val="both"/>
    </w:pPr>
    <w:rPr>
      <w:rFonts w:ascii="Arial" w:eastAsia="MS Mincho" w:hAnsi="Arial"/>
      <w:b/>
      <w:bCs/>
      <w:sz w:val="20"/>
      <w:szCs w:val="20"/>
      <w:lang w:val="en-GB" w:eastAsia="ja-JP"/>
    </w:rPr>
  </w:style>
  <w:style w:type="paragraph" w:styleId="BalloonText">
    <w:name w:val="Balloon Text"/>
    <w:basedOn w:val="Normal"/>
    <w:link w:val="BalloonTextChar"/>
    <w:uiPriority w:val="99"/>
    <w:semiHidden/>
    <w:unhideWhenUsed/>
    <w:rsid w:val="0067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E5"/>
    <w:rPr>
      <w:rFonts w:ascii="Tahoma" w:hAnsi="Tahoma" w:cs="Tahoma"/>
      <w:sz w:val="16"/>
      <w:szCs w:val="16"/>
    </w:rPr>
  </w:style>
  <w:style w:type="paragraph" w:styleId="ListParagraph">
    <w:name w:val="List Paragraph"/>
    <w:basedOn w:val="Normal"/>
    <w:uiPriority w:val="34"/>
    <w:qFormat/>
    <w:rsid w:val="00F94A0C"/>
    <w:pPr>
      <w:ind w:left="720"/>
      <w:contextualSpacing/>
    </w:pPr>
  </w:style>
  <w:style w:type="character" w:styleId="CommentReference">
    <w:name w:val="annotation reference"/>
    <w:basedOn w:val="DefaultParagraphFont"/>
    <w:uiPriority w:val="99"/>
    <w:semiHidden/>
    <w:unhideWhenUsed/>
    <w:rsid w:val="00524872"/>
    <w:rPr>
      <w:sz w:val="16"/>
      <w:szCs w:val="16"/>
    </w:rPr>
  </w:style>
  <w:style w:type="paragraph" w:styleId="CommentText">
    <w:name w:val="annotation text"/>
    <w:basedOn w:val="Normal"/>
    <w:link w:val="CommentTextChar"/>
    <w:uiPriority w:val="99"/>
    <w:semiHidden/>
    <w:unhideWhenUsed/>
    <w:rsid w:val="00524872"/>
    <w:pPr>
      <w:spacing w:line="240" w:lineRule="auto"/>
    </w:pPr>
    <w:rPr>
      <w:sz w:val="20"/>
      <w:szCs w:val="20"/>
    </w:rPr>
  </w:style>
  <w:style w:type="character" w:customStyle="1" w:styleId="CommentTextChar">
    <w:name w:val="Comment Text Char"/>
    <w:basedOn w:val="DefaultParagraphFont"/>
    <w:link w:val="CommentText"/>
    <w:uiPriority w:val="99"/>
    <w:semiHidden/>
    <w:rsid w:val="00524872"/>
  </w:style>
  <w:style w:type="paragraph" w:styleId="CommentSubject">
    <w:name w:val="annotation subject"/>
    <w:basedOn w:val="CommentText"/>
    <w:next w:val="CommentText"/>
    <w:link w:val="CommentSubjectChar"/>
    <w:uiPriority w:val="99"/>
    <w:semiHidden/>
    <w:unhideWhenUsed/>
    <w:rsid w:val="00524872"/>
    <w:rPr>
      <w:b/>
      <w:bCs/>
    </w:rPr>
  </w:style>
  <w:style w:type="character" w:customStyle="1" w:styleId="CommentSubjectChar">
    <w:name w:val="Comment Subject Char"/>
    <w:basedOn w:val="CommentTextChar"/>
    <w:link w:val="CommentSubject"/>
    <w:uiPriority w:val="99"/>
    <w:semiHidden/>
    <w:rsid w:val="00524872"/>
    <w:rPr>
      <w:b/>
      <w:bCs/>
    </w:rPr>
  </w:style>
  <w:style w:type="paragraph" w:styleId="Header">
    <w:name w:val="header"/>
    <w:basedOn w:val="Normal"/>
    <w:link w:val="HeaderChar"/>
    <w:uiPriority w:val="99"/>
    <w:semiHidden/>
    <w:unhideWhenUsed/>
    <w:rsid w:val="00E11E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E46"/>
    <w:rPr>
      <w:sz w:val="22"/>
      <w:szCs w:val="22"/>
    </w:rPr>
  </w:style>
  <w:style w:type="paragraph" w:styleId="Footer">
    <w:name w:val="footer"/>
    <w:basedOn w:val="Normal"/>
    <w:link w:val="FooterChar"/>
    <w:uiPriority w:val="99"/>
    <w:unhideWhenUsed/>
    <w:rsid w:val="00E1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46"/>
    <w:rPr>
      <w:sz w:val="22"/>
      <w:szCs w:val="22"/>
    </w:rPr>
  </w:style>
</w:styles>
</file>

<file path=word/webSettings.xml><?xml version="1.0" encoding="utf-8"?>
<w:webSettings xmlns:r="http://schemas.openxmlformats.org/officeDocument/2006/relationships" xmlns:w="http://schemas.openxmlformats.org/wordprocessingml/2006/main">
  <w:divs>
    <w:div w:id="30230220">
      <w:bodyDiv w:val="1"/>
      <w:marLeft w:val="0"/>
      <w:marRight w:val="0"/>
      <w:marTop w:val="0"/>
      <w:marBottom w:val="0"/>
      <w:divBdr>
        <w:top w:val="none" w:sz="0" w:space="0" w:color="auto"/>
        <w:left w:val="none" w:sz="0" w:space="0" w:color="auto"/>
        <w:bottom w:val="none" w:sz="0" w:space="0" w:color="auto"/>
        <w:right w:val="none" w:sz="0" w:space="0" w:color="auto"/>
      </w:divBdr>
    </w:div>
    <w:div w:id="301735079">
      <w:bodyDiv w:val="1"/>
      <w:marLeft w:val="0"/>
      <w:marRight w:val="0"/>
      <w:marTop w:val="0"/>
      <w:marBottom w:val="0"/>
      <w:divBdr>
        <w:top w:val="none" w:sz="0" w:space="0" w:color="auto"/>
        <w:left w:val="none" w:sz="0" w:space="0" w:color="auto"/>
        <w:bottom w:val="none" w:sz="0" w:space="0" w:color="auto"/>
        <w:right w:val="none" w:sz="0" w:space="0" w:color="auto"/>
      </w:divBdr>
    </w:div>
    <w:div w:id="798303656">
      <w:bodyDiv w:val="1"/>
      <w:marLeft w:val="0"/>
      <w:marRight w:val="0"/>
      <w:marTop w:val="0"/>
      <w:marBottom w:val="0"/>
      <w:divBdr>
        <w:top w:val="none" w:sz="0" w:space="0" w:color="auto"/>
        <w:left w:val="none" w:sz="0" w:space="0" w:color="auto"/>
        <w:bottom w:val="none" w:sz="0" w:space="0" w:color="auto"/>
        <w:right w:val="none" w:sz="0" w:space="0" w:color="auto"/>
      </w:divBdr>
    </w:div>
    <w:div w:id="864252481">
      <w:bodyDiv w:val="1"/>
      <w:marLeft w:val="0"/>
      <w:marRight w:val="0"/>
      <w:marTop w:val="0"/>
      <w:marBottom w:val="0"/>
      <w:divBdr>
        <w:top w:val="none" w:sz="0" w:space="0" w:color="auto"/>
        <w:left w:val="none" w:sz="0" w:space="0" w:color="auto"/>
        <w:bottom w:val="none" w:sz="0" w:space="0" w:color="auto"/>
        <w:right w:val="none" w:sz="0" w:space="0" w:color="auto"/>
      </w:divBdr>
      <w:divsChild>
        <w:div w:id="666907234">
          <w:marLeft w:val="1166"/>
          <w:marRight w:val="0"/>
          <w:marTop w:val="77"/>
          <w:marBottom w:val="0"/>
          <w:divBdr>
            <w:top w:val="none" w:sz="0" w:space="0" w:color="auto"/>
            <w:left w:val="none" w:sz="0" w:space="0" w:color="auto"/>
            <w:bottom w:val="none" w:sz="0" w:space="0" w:color="auto"/>
            <w:right w:val="none" w:sz="0" w:space="0" w:color="auto"/>
          </w:divBdr>
        </w:div>
        <w:div w:id="756444000">
          <w:marLeft w:val="547"/>
          <w:marRight w:val="0"/>
          <w:marTop w:val="86"/>
          <w:marBottom w:val="0"/>
          <w:divBdr>
            <w:top w:val="none" w:sz="0" w:space="0" w:color="auto"/>
            <w:left w:val="none" w:sz="0" w:space="0" w:color="auto"/>
            <w:bottom w:val="none" w:sz="0" w:space="0" w:color="auto"/>
            <w:right w:val="none" w:sz="0" w:space="0" w:color="auto"/>
          </w:divBdr>
        </w:div>
        <w:div w:id="1247224195">
          <w:marLeft w:val="547"/>
          <w:marRight w:val="0"/>
          <w:marTop w:val="86"/>
          <w:marBottom w:val="0"/>
          <w:divBdr>
            <w:top w:val="none" w:sz="0" w:space="0" w:color="auto"/>
            <w:left w:val="none" w:sz="0" w:space="0" w:color="auto"/>
            <w:bottom w:val="none" w:sz="0" w:space="0" w:color="auto"/>
            <w:right w:val="none" w:sz="0" w:space="0" w:color="auto"/>
          </w:divBdr>
        </w:div>
        <w:div w:id="1259485469">
          <w:marLeft w:val="1166"/>
          <w:marRight w:val="0"/>
          <w:marTop w:val="77"/>
          <w:marBottom w:val="0"/>
          <w:divBdr>
            <w:top w:val="none" w:sz="0" w:space="0" w:color="auto"/>
            <w:left w:val="none" w:sz="0" w:space="0" w:color="auto"/>
            <w:bottom w:val="none" w:sz="0" w:space="0" w:color="auto"/>
            <w:right w:val="none" w:sz="0" w:space="0" w:color="auto"/>
          </w:divBdr>
        </w:div>
        <w:div w:id="1509564941">
          <w:marLeft w:val="1166"/>
          <w:marRight w:val="0"/>
          <w:marTop w:val="77"/>
          <w:marBottom w:val="0"/>
          <w:divBdr>
            <w:top w:val="none" w:sz="0" w:space="0" w:color="auto"/>
            <w:left w:val="none" w:sz="0" w:space="0" w:color="auto"/>
            <w:bottom w:val="none" w:sz="0" w:space="0" w:color="auto"/>
            <w:right w:val="none" w:sz="0" w:space="0" w:color="auto"/>
          </w:divBdr>
        </w:div>
        <w:div w:id="1647317757">
          <w:marLeft w:val="547"/>
          <w:marRight w:val="0"/>
          <w:marTop w:val="86"/>
          <w:marBottom w:val="0"/>
          <w:divBdr>
            <w:top w:val="none" w:sz="0" w:space="0" w:color="auto"/>
            <w:left w:val="none" w:sz="0" w:space="0" w:color="auto"/>
            <w:bottom w:val="none" w:sz="0" w:space="0" w:color="auto"/>
            <w:right w:val="none" w:sz="0" w:space="0" w:color="auto"/>
          </w:divBdr>
        </w:div>
        <w:div w:id="1778137758">
          <w:marLeft w:val="1166"/>
          <w:marRight w:val="0"/>
          <w:marTop w:val="77"/>
          <w:marBottom w:val="0"/>
          <w:divBdr>
            <w:top w:val="none" w:sz="0" w:space="0" w:color="auto"/>
            <w:left w:val="none" w:sz="0" w:space="0" w:color="auto"/>
            <w:bottom w:val="none" w:sz="0" w:space="0" w:color="auto"/>
            <w:right w:val="none" w:sz="0" w:space="0" w:color="auto"/>
          </w:divBdr>
        </w:div>
        <w:div w:id="2031031032">
          <w:marLeft w:val="1166"/>
          <w:marRight w:val="0"/>
          <w:marTop w:val="77"/>
          <w:marBottom w:val="0"/>
          <w:divBdr>
            <w:top w:val="none" w:sz="0" w:space="0" w:color="auto"/>
            <w:left w:val="none" w:sz="0" w:space="0" w:color="auto"/>
            <w:bottom w:val="none" w:sz="0" w:space="0" w:color="auto"/>
            <w:right w:val="none" w:sz="0" w:space="0" w:color="auto"/>
          </w:divBdr>
        </w:div>
        <w:div w:id="2121759732">
          <w:marLeft w:val="1166"/>
          <w:marRight w:val="0"/>
          <w:marTop w:val="77"/>
          <w:marBottom w:val="0"/>
          <w:divBdr>
            <w:top w:val="none" w:sz="0" w:space="0" w:color="auto"/>
            <w:left w:val="none" w:sz="0" w:space="0" w:color="auto"/>
            <w:bottom w:val="none" w:sz="0" w:space="0" w:color="auto"/>
            <w:right w:val="none" w:sz="0" w:space="0" w:color="auto"/>
          </w:divBdr>
        </w:div>
      </w:divsChild>
    </w:div>
    <w:div w:id="1697389848">
      <w:bodyDiv w:val="1"/>
      <w:marLeft w:val="0"/>
      <w:marRight w:val="0"/>
      <w:marTop w:val="0"/>
      <w:marBottom w:val="0"/>
      <w:divBdr>
        <w:top w:val="none" w:sz="0" w:space="0" w:color="auto"/>
        <w:left w:val="none" w:sz="0" w:space="0" w:color="auto"/>
        <w:bottom w:val="none" w:sz="0" w:space="0" w:color="auto"/>
        <w:right w:val="none" w:sz="0" w:space="0" w:color="auto"/>
      </w:divBdr>
      <w:divsChild>
        <w:div w:id="513347837">
          <w:marLeft w:val="1166"/>
          <w:marRight w:val="0"/>
          <w:marTop w:val="86"/>
          <w:marBottom w:val="0"/>
          <w:divBdr>
            <w:top w:val="none" w:sz="0" w:space="0" w:color="auto"/>
            <w:left w:val="none" w:sz="0" w:space="0" w:color="auto"/>
            <w:bottom w:val="none" w:sz="0" w:space="0" w:color="auto"/>
            <w:right w:val="none" w:sz="0" w:space="0" w:color="auto"/>
          </w:divBdr>
        </w:div>
        <w:div w:id="735980204">
          <w:marLeft w:val="1166"/>
          <w:marRight w:val="0"/>
          <w:marTop w:val="86"/>
          <w:marBottom w:val="0"/>
          <w:divBdr>
            <w:top w:val="none" w:sz="0" w:space="0" w:color="auto"/>
            <w:left w:val="none" w:sz="0" w:space="0" w:color="auto"/>
            <w:bottom w:val="none" w:sz="0" w:space="0" w:color="auto"/>
            <w:right w:val="none" w:sz="0" w:space="0" w:color="auto"/>
          </w:divBdr>
        </w:div>
        <w:div w:id="832142707">
          <w:marLeft w:val="547"/>
          <w:marRight w:val="0"/>
          <w:marTop w:val="96"/>
          <w:marBottom w:val="0"/>
          <w:divBdr>
            <w:top w:val="none" w:sz="0" w:space="0" w:color="auto"/>
            <w:left w:val="none" w:sz="0" w:space="0" w:color="auto"/>
            <w:bottom w:val="none" w:sz="0" w:space="0" w:color="auto"/>
            <w:right w:val="none" w:sz="0" w:space="0" w:color="auto"/>
          </w:divBdr>
        </w:div>
        <w:div w:id="1087726531">
          <w:marLeft w:val="1166"/>
          <w:marRight w:val="0"/>
          <w:marTop w:val="86"/>
          <w:marBottom w:val="0"/>
          <w:divBdr>
            <w:top w:val="none" w:sz="0" w:space="0" w:color="auto"/>
            <w:left w:val="none" w:sz="0" w:space="0" w:color="auto"/>
            <w:bottom w:val="none" w:sz="0" w:space="0" w:color="auto"/>
            <w:right w:val="none" w:sz="0" w:space="0" w:color="auto"/>
          </w:divBdr>
        </w:div>
        <w:div w:id="1157965191">
          <w:marLeft w:val="547"/>
          <w:marRight w:val="0"/>
          <w:marTop w:val="96"/>
          <w:marBottom w:val="0"/>
          <w:divBdr>
            <w:top w:val="none" w:sz="0" w:space="0" w:color="auto"/>
            <w:left w:val="none" w:sz="0" w:space="0" w:color="auto"/>
            <w:bottom w:val="none" w:sz="0" w:space="0" w:color="auto"/>
            <w:right w:val="none" w:sz="0" w:space="0" w:color="auto"/>
          </w:divBdr>
        </w:div>
        <w:div w:id="1191838508">
          <w:marLeft w:val="1166"/>
          <w:marRight w:val="0"/>
          <w:marTop w:val="86"/>
          <w:marBottom w:val="0"/>
          <w:divBdr>
            <w:top w:val="none" w:sz="0" w:space="0" w:color="auto"/>
            <w:left w:val="none" w:sz="0" w:space="0" w:color="auto"/>
            <w:bottom w:val="none" w:sz="0" w:space="0" w:color="auto"/>
            <w:right w:val="none" w:sz="0" w:space="0" w:color="auto"/>
          </w:divBdr>
        </w:div>
        <w:div w:id="1851261490">
          <w:marLeft w:val="547"/>
          <w:marRight w:val="0"/>
          <w:marTop w:val="96"/>
          <w:marBottom w:val="0"/>
          <w:divBdr>
            <w:top w:val="none" w:sz="0" w:space="0" w:color="auto"/>
            <w:left w:val="none" w:sz="0" w:space="0" w:color="auto"/>
            <w:bottom w:val="none" w:sz="0" w:space="0" w:color="auto"/>
            <w:right w:val="none" w:sz="0" w:space="0" w:color="auto"/>
          </w:divBdr>
        </w:div>
      </w:divsChild>
    </w:div>
    <w:div w:id="1967614524">
      <w:bodyDiv w:val="1"/>
      <w:marLeft w:val="0"/>
      <w:marRight w:val="0"/>
      <w:marTop w:val="0"/>
      <w:marBottom w:val="0"/>
      <w:divBdr>
        <w:top w:val="none" w:sz="0" w:space="0" w:color="auto"/>
        <w:left w:val="none" w:sz="0" w:space="0" w:color="auto"/>
        <w:bottom w:val="none" w:sz="0" w:space="0" w:color="auto"/>
        <w:right w:val="none" w:sz="0" w:space="0" w:color="auto"/>
      </w:divBdr>
    </w:div>
    <w:div w:id="2080594956">
      <w:bodyDiv w:val="1"/>
      <w:marLeft w:val="0"/>
      <w:marRight w:val="0"/>
      <w:marTop w:val="0"/>
      <w:marBottom w:val="0"/>
      <w:divBdr>
        <w:top w:val="none" w:sz="0" w:space="0" w:color="auto"/>
        <w:left w:val="none" w:sz="0" w:space="0" w:color="auto"/>
        <w:bottom w:val="none" w:sz="0" w:space="0" w:color="auto"/>
        <w:right w:val="none" w:sz="0" w:space="0" w:color="auto"/>
      </w:divBdr>
      <w:divsChild>
        <w:div w:id="26879365">
          <w:marLeft w:val="547"/>
          <w:marRight w:val="0"/>
          <w:marTop w:val="62"/>
          <w:marBottom w:val="0"/>
          <w:divBdr>
            <w:top w:val="none" w:sz="0" w:space="0" w:color="auto"/>
            <w:left w:val="none" w:sz="0" w:space="0" w:color="auto"/>
            <w:bottom w:val="none" w:sz="0" w:space="0" w:color="auto"/>
            <w:right w:val="none" w:sz="0" w:space="0" w:color="auto"/>
          </w:divBdr>
        </w:div>
        <w:div w:id="175006078">
          <w:marLeft w:val="547"/>
          <w:marRight w:val="0"/>
          <w:marTop w:val="62"/>
          <w:marBottom w:val="0"/>
          <w:divBdr>
            <w:top w:val="none" w:sz="0" w:space="0" w:color="auto"/>
            <w:left w:val="none" w:sz="0" w:space="0" w:color="auto"/>
            <w:bottom w:val="none" w:sz="0" w:space="0" w:color="auto"/>
            <w:right w:val="none" w:sz="0" w:space="0" w:color="auto"/>
          </w:divBdr>
        </w:div>
        <w:div w:id="904921150">
          <w:marLeft w:val="547"/>
          <w:marRight w:val="0"/>
          <w:marTop w:val="62"/>
          <w:marBottom w:val="0"/>
          <w:divBdr>
            <w:top w:val="none" w:sz="0" w:space="0" w:color="auto"/>
            <w:left w:val="none" w:sz="0" w:space="0" w:color="auto"/>
            <w:bottom w:val="none" w:sz="0" w:space="0" w:color="auto"/>
            <w:right w:val="none" w:sz="0" w:space="0" w:color="auto"/>
          </w:divBdr>
        </w:div>
        <w:div w:id="1142038236">
          <w:marLeft w:val="547"/>
          <w:marRight w:val="0"/>
          <w:marTop w:val="62"/>
          <w:marBottom w:val="0"/>
          <w:divBdr>
            <w:top w:val="none" w:sz="0" w:space="0" w:color="auto"/>
            <w:left w:val="none" w:sz="0" w:space="0" w:color="auto"/>
            <w:bottom w:val="none" w:sz="0" w:space="0" w:color="auto"/>
            <w:right w:val="none" w:sz="0" w:space="0" w:color="auto"/>
          </w:divBdr>
        </w:div>
        <w:div w:id="1674140742">
          <w:marLeft w:val="547"/>
          <w:marRight w:val="0"/>
          <w:marTop w:val="62"/>
          <w:marBottom w:val="0"/>
          <w:divBdr>
            <w:top w:val="none" w:sz="0" w:space="0" w:color="auto"/>
            <w:left w:val="none" w:sz="0" w:space="0" w:color="auto"/>
            <w:bottom w:val="none" w:sz="0" w:space="0" w:color="auto"/>
            <w:right w:val="none" w:sz="0" w:space="0" w:color="auto"/>
          </w:divBdr>
        </w:div>
        <w:div w:id="2067794272">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54AD-83D1-4D18-B5DF-F2604D11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Aerospace Corporation</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wha13320</dc:creator>
  <cp:keywords/>
  <dc:description/>
  <cp:lastModifiedBy>wha13320</cp:lastModifiedBy>
  <cp:revision>3</cp:revision>
  <cp:lastPrinted>2011-02-09T17:56:00Z</cp:lastPrinted>
  <dcterms:created xsi:type="dcterms:W3CDTF">2011-03-18T20:43:00Z</dcterms:created>
  <dcterms:modified xsi:type="dcterms:W3CDTF">2011-03-18T20:51:00Z</dcterms:modified>
</cp:coreProperties>
</file>